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654C2" w14:textId="768E1ACC" w:rsidR="00F41266" w:rsidRPr="0084509A" w:rsidRDefault="00F41266" w:rsidP="0084509A">
      <w:pPr>
        <w:jc w:val="both"/>
        <w:rPr>
          <w:rFonts w:ascii="Arial" w:hAnsi="Arial" w:cs="Arial"/>
          <w:b/>
          <w:bCs/>
          <w:color w:val="312783"/>
          <w:sz w:val="28"/>
          <w:szCs w:val="28"/>
          <w:lang w:val="fr-FR"/>
        </w:rPr>
      </w:pPr>
      <w:r w:rsidRPr="0084509A">
        <w:rPr>
          <w:rFonts w:ascii="Arial" w:hAnsi="Arial" w:cs="Arial"/>
          <w:b/>
          <w:bCs/>
          <w:color w:val="312783"/>
          <w:sz w:val="28"/>
          <w:szCs w:val="28"/>
          <w:lang w:val="fr-FR"/>
        </w:rPr>
        <w:t xml:space="preserve">Solution </w:t>
      </w:r>
      <w:r w:rsidR="003D490E" w:rsidRPr="0084509A">
        <w:rPr>
          <w:rFonts w:ascii="Arial" w:hAnsi="Arial" w:cs="Arial"/>
          <w:b/>
          <w:bCs/>
          <w:color w:val="312783"/>
          <w:sz w:val="28"/>
          <w:szCs w:val="28"/>
          <w:lang w:val="fr-FR"/>
        </w:rPr>
        <w:t>Sidem </w:t>
      </w:r>
      <w:r w:rsidRPr="0084509A">
        <w:rPr>
          <w:rFonts w:ascii="Arial" w:hAnsi="Arial" w:cs="Arial"/>
          <w:b/>
          <w:bCs/>
          <w:color w:val="312783"/>
          <w:sz w:val="28"/>
          <w:szCs w:val="28"/>
          <w:lang w:val="fr-FR"/>
        </w:rPr>
        <w:t>: joint à rotule au design breveté</w:t>
      </w:r>
    </w:p>
    <w:p w14:paraId="098E842D" w14:textId="77777777" w:rsidR="00F41266" w:rsidRPr="0084509A" w:rsidRDefault="00F41266" w:rsidP="0084509A">
      <w:pPr>
        <w:jc w:val="both"/>
        <w:rPr>
          <w:rFonts w:ascii="Arial" w:hAnsi="Arial" w:cs="Arial"/>
          <w:sz w:val="20"/>
          <w:szCs w:val="20"/>
          <w:lang w:val="fr-FR"/>
        </w:rPr>
      </w:pPr>
    </w:p>
    <w:p w14:paraId="1676BAEB" w14:textId="0C0B9358" w:rsidR="00F41266" w:rsidRPr="0084509A" w:rsidRDefault="0056761E" w:rsidP="0084509A">
      <w:pPr>
        <w:jc w:val="both"/>
        <w:rPr>
          <w:rFonts w:ascii="Arial" w:hAnsi="Arial" w:cs="Arial"/>
          <w:i/>
          <w:iCs/>
          <w:sz w:val="20"/>
          <w:szCs w:val="20"/>
          <w:lang w:val="fr-FR"/>
        </w:rPr>
      </w:pPr>
      <w:r w:rsidRPr="0084509A">
        <w:rPr>
          <w:rFonts w:ascii="Arial" w:hAnsi="Arial" w:cs="Arial"/>
          <w:i/>
          <w:iCs/>
          <w:sz w:val="20"/>
          <w:szCs w:val="20"/>
          <w:lang w:val="fr-FR"/>
        </w:rPr>
        <w:t>P</w:t>
      </w:r>
      <w:r w:rsidR="003D490E" w:rsidRPr="0084509A">
        <w:rPr>
          <w:rFonts w:ascii="Arial" w:hAnsi="Arial" w:cs="Arial"/>
          <w:i/>
          <w:iCs/>
          <w:sz w:val="20"/>
          <w:szCs w:val="20"/>
          <w:lang w:val="fr-FR"/>
        </w:rPr>
        <w:t xml:space="preserve">our installer un joint à </w:t>
      </w:r>
      <w:r w:rsidR="00F41266" w:rsidRPr="0084509A">
        <w:rPr>
          <w:rFonts w:ascii="Arial" w:hAnsi="Arial" w:cs="Arial"/>
          <w:i/>
          <w:iCs/>
          <w:sz w:val="20"/>
          <w:szCs w:val="20"/>
          <w:lang w:val="fr-FR"/>
        </w:rPr>
        <w:t xml:space="preserve">rotule </w:t>
      </w:r>
      <w:r w:rsidR="003D490E" w:rsidRPr="0084509A">
        <w:rPr>
          <w:rFonts w:ascii="Arial" w:hAnsi="Arial" w:cs="Arial"/>
          <w:i/>
          <w:iCs/>
          <w:sz w:val="20"/>
          <w:szCs w:val="20"/>
          <w:lang w:val="fr-FR"/>
        </w:rPr>
        <w:t xml:space="preserve">il faut l’enfoncer </w:t>
      </w:r>
      <w:r w:rsidR="00F41266" w:rsidRPr="0084509A">
        <w:rPr>
          <w:rFonts w:ascii="Arial" w:hAnsi="Arial" w:cs="Arial"/>
          <w:i/>
          <w:iCs/>
          <w:sz w:val="20"/>
          <w:szCs w:val="20"/>
          <w:lang w:val="fr-FR"/>
        </w:rPr>
        <w:t xml:space="preserve">dans un bras </w:t>
      </w:r>
      <w:r w:rsidR="003D490E" w:rsidRPr="0084509A">
        <w:rPr>
          <w:rFonts w:ascii="Arial" w:hAnsi="Arial" w:cs="Arial"/>
          <w:i/>
          <w:iCs/>
          <w:sz w:val="20"/>
          <w:szCs w:val="20"/>
          <w:lang w:val="fr-FR"/>
        </w:rPr>
        <w:t xml:space="preserve">oscillant </w:t>
      </w:r>
      <w:r w:rsidR="00F41266" w:rsidRPr="0084509A">
        <w:rPr>
          <w:rFonts w:ascii="Arial" w:hAnsi="Arial" w:cs="Arial"/>
          <w:i/>
          <w:iCs/>
          <w:sz w:val="20"/>
          <w:szCs w:val="20"/>
          <w:lang w:val="fr-FR"/>
        </w:rPr>
        <w:t xml:space="preserve">de </w:t>
      </w:r>
      <w:r w:rsidR="003D490E" w:rsidRPr="0084509A">
        <w:rPr>
          <w:rFonts w:ascii="Arial" w:hAnsi="Arial" w:cs="Arial"/>
          <w:i/>
          <w:iCs/>
          <w:sz w:val="20"/>
          <w:szCs w:val="20"/>
          <w:lang w:val="fr-FR"/>
        </w:rPr>
        <w:t>guidage</w:t>
      </w:r>
      <w:r w:rsidR="00F41266" w:rsidRPr="0084509A">
        <w:rPr>
          <w:rFonts w:ascii="Arial" w:hAnsi="Arial" w:cs="Arial"/>
          <w:i/>
          <w:iCs/>
          <w:sz w:val="20"/>
          <w:szCs w:val="20"/>
          <w:lang w:val="fr-FR"/>
        </w:rPr>
        <w:t xml:space="preserve">. </w:t>
      </w:r>
      <w:r w:rsidR="003D490E" w:rsidRPr="0084509A">
        <w:rPr>
          <w:rFonts w:ascii="Arial" w:hAnsi="Arial" w:cs="Arial"/>
          <w:i/>
          <w:iCs/>
          <w:sz w:val="20"/>
          <w:szCs w:val="20"/>
          <w:lang w:val="fr-FR"/>
        </w:rPr>
        <w:t>Or,</w:t>
      </w:r>
      <w:r w:rsidR="00F41266" w:rsidRPr="0084509A">
        <w:rPr>
          <w:rFonts w:ascii="Arial" w:hAnsi="Arial" w:cs="Arial"/>
          <w:i/>
          <w:iCs/>
          <w:sz w:val="20"/>
          <w:szCs w:val="20"/>
          <w:lang w:val="fr-FR"/>
        </w:rPr>
        <w:t xml:space="preserve"> si cette pièce </w:t>
      </w:r>
      <w:r w:rsidR="003D490E" w:rsidRPr="0084509A">
        <w:rPr>
          <w:rFonts w:ascii="Arial" w:hAnsi="Arial" w:cs="Arial"/>
          <w:i/>
          <w:iCs/>
          <w:sz w:val="20"/>
          <w:szCs w:val="20"/>
          <w:lang w:val="fr-FR"/>
        </w:rPr>
        <w:t>se</w:t>
      </w:r>
      <w:r w:rsidR="00F41266" w:rsidRPr="0084509A">
        <w:rPr>
          <w:rFonts w:ascii="Arial" w:hAnsi="Arial" w:cs="Arial"/>
          <w:i/>
          <w:iCs/>
          <w:sz w:val="20"/>
          <w:szCs w:val="20"/>
          <w:lang w:val="fr-FR"/>
        </w:rPr>
        <w:t xml:space="preserve"> remplace pour la énième fois, </w:t>
      </w:r>
      <w:r w:rsidR="003D490E" w:rsidRPr="0084509A">
        <w:rPr>
          <w:rFonts w:ascii="Arial" w:hAnsi="Arial" w:cs="Arial"/>
          <w:i/>
          <w:iCs/>
          <w:sz w:val="20"/>
          <w:szCs w:val="20"/>
          <w:lang w:val="fr-FR"/>
        </w:rPr>
        <w:t xml:space="preserve">il est probable que </w:t>
      </w:r>
      <w:r w:rsidR="00F41266" w:rsidRPr="0084509A">
        <w:rPr>
          <w:rFonts w:ascii="Arial" w:hAnsi="Arial" w:cs="Arial"/>
          <w:i/>
          <w:iCs/>
          <w:sz w:val="20"/>
          <w:szCs w:val="20"/>
          <w:lang w:val="fr-FR"/>
        </w:rPr>
        <w:t xml:space="preserve">le matériau du bras </w:t>
      </w:r>
      <w:r w:rsidR="00923321" w:rsidRPr="0084509A">
        <w:rPr>
          <w:rFonts w:ascii="Arial" w:hAnsi="Arial" w:cs="Arial"/>
          <w:i/>
          <w:iCs/>
          <w:sz w:val="20"/>
          <w:szCs w:val="20"/>
          <w:lang w:val="fr-FR"/>
        </w:rPr>
        <w:t xml:space="preserve">de guidage </w:t>
      </w:r>
      <w:r w:rsidR="003D490E" w:rsidRPr="0084509A">
        <w:rPr>
          <w:rFonts w:ascii="Arial" w:hAnsi="Arial" w:cs="Arial"/>
          <w:i/>
          <w:iCs/>
          <w:sz w:val="20"/>
          <w:szCs w:val="20"/>
          <w:lang w:val="fr-FR"/>
        </w:rPr>
        <w:t>soit</w:t>
      </w:r>
      <w:r w:rsidR="00F41266" w:rsidRPr="0084509A">
        <w:rPr>
          <w:rFonts w:ascii="Arial" w:hAnsi="Arial" w:cs="Arial"/>
          <w:i/>
          <w:iCs/>
          <w:sz w:val="20"/>
          <w:szCs w:val="20"/>
          <w:lang w:val="fr-FR"/>
        </w:rPr>
        <w:t xml:space="preserve"> étiré. Sidem </w:t>
      </w:r>
      <w:r w:rsidR="003A0D11" w:rsidRPr="0084509A">
        <w:rPr>
          <w:rFonts w:ascii="Arial" w:hAnsi="Arial" w:cs="Arial"/>
          <w:i/>
          <w:iCs/>
          <w:sz w:val="20"/>
          <w:szCs w:val="20"/>
          <w:lang w:val="fr-FR"/>
        </w:rPr>
        <w:t>est</w:t>
      </w:r>
      <w:r w:rsidR="00F41266" w:rsidRPr="0084509A">
        <w:rPr>
          <w:rFonts w:ascii="Arial" w:hAnsi="Arial" w:cs="Arial"/>
          <w:i/>
          <w:iCs/>
          <w:sz w:val="20"/>
          <w:szCs w:val="20"/>
          <w:lang w:val="fr-FR"/>
        </w:rPr>
        <w:t xml:space="preserve"> </w:t>
      </w:r>
      <w:r w:rsidR="00E9188F" w:rsidRPr="0084509A">
        <w:rPr>
          <w:rFonts w:ascii="Arial" w:hAnsi="Arial" w:cs="Arial"/>
          <w:i/>
          <w:iCs/>
          <w:sz w:val="20"/>
          <w:szCs w:val="20"/>
          <w:lang w:val="fr-FR"/>
        </w:rPr>
        <w:t xml:space="preserve">maintenant </w:t>
      </w:r>
      <w:r w:rsidR="003A0D11" w:rsidRPr="0084509A">
        <w:rPr>
          <w:rFonts w:ascii="Arial" w:hAnsi="Arial" w:cs="Arial"/>
          <w:i/>
          <w:iCs/>
          <w:sz w:val="20"/>
          <w:szCs w:val="20"/>
          <w:lang w:val="fr-FR"/>
        </w:rPr>
        <w:t>en mesure de vous  proposer</w:t>
      </w:r>
      <w:r w:rsidR="00F41266" w:rsidRPr="0084509A">
        <w:rPr>
          <w:rFonts w:ascii="Arial" w:hAnsi="Arial" w:cs="Arial"/>
          <w:i/>
          <w:iCs/>
          <w:sz w:val="20"/>
          <w:szCs w:val="20"/>
          <w:lang w:val="fr-FR"/>
        </w:rPr>
        <w:t xml:space="preserve"> une excellente solution à ce problème</w:t>
      </w:r>
      <w:r w:rsidRPr="0084509A">
        <w:rPr>
          <w:rFonts w:ascii="Arial" w:hAnsi="Arial" w:cs="Arial"/>
          <w:i/>
          <w:iCs/>
          <w:sz w:val="20"/>
          <w:szCs w:val="20"/>
          <w:lang w:val="fr-FR"/>
        </w:rPr>
        <w:t xml:space="preserve"> : facile à installer, </w:t>
      </w:r>
      <w:r w:rsidR="00E175AC" w:rsidRPr="0084509A">
        <w:rPr>
          <w:rFonts w:ascii="Arial" w:hAnsi="Arial" w:cs="Arial"/>
          <w:i/>
          <w:iCs/>
          <w:sz w:val="20"/>
          <w:szCs w:val="20"/>
          <w:lang w:val="fr-FR"/>
        </w:rPr>
        <w:t>sûr et résistant à l'usure</w:t>
      </w:r>
      <w:r w:rsidR="00F41266" w:rsidRPr="0084509A">
        <w:rPr>
          <w:rFonts w:ascii="Arial" w:hAnsi="Arial" w:cs="Arial"/>
          <w:i/>
          <w:iCs/>
          <w:sz w:val="20"/>
          <w:szCs w:val="20"/>
          <w:lang w:val="fr-FR"/>
        </w:rPr>
        <w:t xml:space="preserve">. </w:t>
      </w:r>
    </w:p>
    <w:p w14:paraId="34DADDD7" w14:textId="63ED889C" w:rsidR="00D250B3" w:rsidRPr="0084509A" w:rsidRDefault="00D250B3" w:rsidP="0084509A">
      <w:pPr>
        <w:jc w:val="both"/>
        <w:rPr>
          <w:rFonts w:ascii="Arial" w:hAnsi="Arial" w:cs="Arial"/>
          <w:sz w:val="20"/>
          <w:szCs w:val="20"/>
          <w:lang w:val="fr-FR"/>
        </w:rPr>
      </w:pPr>
    </w:p>
    <w:p w14:paraId="4C6A66C7" w14:textId="47CD84F8" w:rsidR="00F41266" w:rsidRDefault="00CB5A40" w:rsidP="0084509A">
      <w:pPr>
        <w:jc w:val="both"/>
        <w:rPr>
          <w:rFonts w:ascii="Arial" w:hAnsi="Arial" w:cs="Arial"/>
          <w:sz w:val="20"/>
          <w:szCs w:val="20"/>
          <w:lang w:val="fr-FR"/>
        </w:rPr>
      </w:pPr>
      <w:r w:rsidRPr="0084509A">
        <w:rPr>
          <w:noProof/>
        </w:rPr>
        <w:drawing>
          <wp:anchor distT="0" distB="0" distL="114300" distR="114300" simplePos="0" relativeHeight="251663360" behindDoc="1" locked="0" layoutInCell="1" allowOverlap="1" wp14:anchorId="04A4C40B" wp14:editId="44D1F061">
            <wp:simplePos x="0" y="0"/>
            <wp:positionH relativeFrom="margin">
              <wp:align>right</wp:align>
            </wp:positionH>
            <wp:positionV relativeFrom="paragraph">
              <wp:posOffset>44450</wp:posOffset>
            </wp:positionV>
            <wp:extent cx="1772920" cy="2143125"/>
            <wp:effectExtent l="0" t="0" r="0" b="9525"/>
            <wp:wrapTight wrapText="bothSides">
              <wp:wrapPolygon edited="0">
                <wp:start x="0" y="0"/>
                <wp:lineTo x="0" y="21504"/>
                <wp:lineTo x="21352" y="21504"/>
                <wp:lineTo x="21352"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77292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08B" w:rsidRPr="0084509A">
        <w:rPr>
          <w:rFonts w:ascii="Arial" w:hAnsi="Arial" w:cs="Arial"/>
          <w:sz w:val="20"/>
          <w:szCs w:val="20"/>
          <w:lang w:val="fr-FR"/>
        </w:rPr>
        <w:t>Certains modèles de</w:t>
      </w:r>
      <w:r w:rsidR="00F41266" w:rsidRPr="0084509A">
        <w:rPr>
          <w:rFonts w:ascii="Arial" w:hAnsi="Arial" w:cs="Arial"/>
          <w:sz w:val="20"/>
          <w:szCs w:val="20"/>
          <w:lang w:val="fr-FR"/>
        </w:rPr>
        <w:t xml:space="preserve"> Dacia, Lada et Renault</w:t>
      </w:r>
      <w:r w:rsidR="003D490E" w:rsidRPr="0084509A">
        <w:rPr>
          <w:rFonts w:ascii="Arial" w:hAnsi="Arial" w:cs="Arial"/>
          <w:sz w:val="20"/>
          <w:szCs w:val="20"/>
          <w:lang w:val="fr-FR"/>
        </w:rPr>
        <w:t xml:space="preserve">, </w:t>
      </w:r>
      <w:r w:rsidR="0099008B" w:rsidRPr="0084509A">
        <w:rPr>
          <w:rFonts w:ascii="Arial" w:hAnsi="Arial" w:cs="Arial"/>
          <w:sz w:val="20"/>
          <w:szCs w:val="20"/>
          <w:lang w:val="fr-FR"/>
        </w:rPr>
        <w:t xml:space="preserve">sont </w:t>
      </w:r>
      <w:r w:rsidR="00F41266" w:rsidRPr="0084509A">
        <w:rPr>
          <w:rFonts w:ascii="Arial" w:hAnsi="Arial" w:cs="Arial"/>
          <w:sz w:val="20"/>
          <w:szCs w:val="20"/>
          <w:lang w:val="fr-FR"/>
        </w:rPr>
        <w:t xml:space="preserve">équipés d'un bras </w:t>
      </w:r>
      <w:r w:rsidR="003D490E" w:rsidRPr="0084509A">
        <w:rPr>
          <w:rFonts w:ascii="Arial" w:hAnsi="Arial" w:cs="Arial"/>
          <w:sz w:val="20"/>
          <w:szCs w:val="20"/>
          <w:lang w:val="fr-FR"/>
        </w:rPr>
        <w:t xml:space="preserve">oscillant de guidage </w:t>
      </w:r>
      <w:r w:rsidR="00F41266" w:rsidRPr="0084509A">
        <w:rPr>
          <w:rFonts w:ascii="Arial" w:hAnsi="Arial" w:cs="Arial"/>
          <w:sz w:val="20"/>
          <w:szCs w:val="20"/>
          <w:lang w:val="fr-FR"/>
        </w:rPr>
        <w:t xml:space="preserve">avec </w:t>
      </w:r>
      <w:r w:rsidR="003D490E" w:rsidRPr="0084509A">
        <w:rPr>
          <w:rFonts w:ascii="Arial" w:hAnsi="Arial" w:cs="Arial"/>
          <w:sz w:val="20"/>
          <w:szCs w:val="20"/>
          <w:lang w:val="fr-FR"/>
        </w:rPr>
        <w:t>joint à rotule</w:t>
      </w:r>
      <w:r w:rsidR="00F41266" w:rsidRPr="0084509A">
        <w:rPr>
          <w:rFonts w:ascii="Arial" w:hAnsi="Arial" w:cs="Arial"/>
          <w:sz w:val="20"/>
          <w:szCs w:val="20"/>
          <w:lang w:val="fr-FR"/>
        </w:rPr>
        <w:t xml:space="preserve"> à </w:t>
      </w:r>
      <w:r w:rsidR="003D490E" w:rsidRPr="0084509A">
        <w:rPr>
          <w:rFonts w:ascii="Arial" w:hAnsi="Arial" w:cs="Arial"/>
          <w:sz w:val="20"/>
          <w:szCs w:val="20"/>
          <w:lang w:val="fr-FR"/>
        </w:rPr>
        <w:t>enfoncer</w:t>
      </w:r>
      <w:r w:rsidR="00F41266" w:rsidRPr="0084509A">
        <w:rPr>
          <w:rFonts w:ascii="Arial" w:hAnsi="Arial" w:cs="Arial"/>
          <w:sz w:val="20"/>
          <w:szCs w:val="20"/>
          <w:lang w:val="fr-FR"/>
        </w:rPr>
        <w:t xml:space="preserve">. </w:t>
      </w:r>
      <w:r w:rsidR="003D490E" w:rsidRPr="0084509A">
        <w:rPr>
          <w:rFonts w:ascii="Arial" w:hAnsi="Arial" w:cs="Arial"/>
          <w:sz w:val="20"/>
          <w:szCs w:val="20"/>
          <w:lang w:val="fr-FR"/>
        </w:rPr>
        <w:t>La répétition de cette opération</w:t>
      </w:r>
      <w:r w:rsidR="00F41266" w:rsidRPr="0084509A">
        <w:rPr>
          <w:rFonts w:ascii="Arial" w:hAnsi="Arial" w:cs="Arial"/>
          <w:sz w:val="20"/>
          <w:szCs w:val="20"/>
          <w:lang w:val="fr-FR"/>
        </w:rPr>
        <w:t xml:space="preserve"> à chaque remplacement peut </w:t>
      </w:r>
      <w:r w:rsidR="003D490E" w:rsidRPr="0084509A">
        <w:rPr>
          <w:rFonts w:ascii="Arial" w:hAnsi="Arial" w:cs="Arial"/>
          <w:sz w:val="20"/>
          <w:szCs w:val="20"/>
          <w:lang w:val="fr-FR"/>
        </w:rPr>
        <w:t>causer l’étirement du</w:t>
      </w:r>
      <w:r w:rsidR="00F41266" w:rsidRPr="0084509A">
        <w:rPr>
          <w:rFonts w:ascii="Arial" w:hAnsi="Arial" w:cs="Arial"/>
          <w:sz w:val="20"/>
          <w:szCs w:val="20"/>
          <w:lang w:val="fr-FR"/>
        </w:rPr>
        <w:t xml:space="preserve"> matériau du bras </w:t>
      </w:r>
      <w:r w:rsidR="003D490E" w:rsidRPr="0084509A">
        <w:rPr>
          <w:rFonts w:ascii="Arial" w:hAnsi="Arial" w:cs="Arial"/>
          <w:sz w:val="20"/>
          <w:szCs w:val="20"/>
          <w:lang w:val="fr-FR"/>
        </w:rPr>
        <w:t>de guidage</w:t>
      </w:r>
      <w:r w:rsidR="00F41266" w:rsidRPr="0084509A">
        <w:rPr>
          <w:rFonts w:ascii="Arial" w:hAnsi="Arial" w:cs="Arial"/>
          <w:sz w:val="20"/>
          <w:szCs w:val="20"/>
          <w:lang w:val="fr-FR"/>
        </w:rPr>
        <w:t xml:space="preserve">. </w:t>
      </w:r>
      <w:r w:rsidR="00923321" w:rsidRPr="0084509A">
        <w:rPr>
          <w:rFonts w:ascii="Arial" w:hAnsi="Arial" w:cs="Arial"/>
          <w:sz w:val="20"/>
          <w:szCs w:val="20"/>
          <w:lang w:val="fr-FR"/>
        </w:rPr>
        <w:t>Conséquence </w:t>
      </w:r>
      <w:r w:rsidR="00F41266" w:rsidRPr="0084509A">
        <w:rPr>
          <w:rFonts w:ascii="Arial" w:hAnsi="Arial" w:cs="Arial"/>
          <w:sz w:val="20"/>
          <w:szCs w:val="20"/>
          <w:lang w:val="fr-FR"/>
        </w:rPr>
        <w:t xml:space="preserve">? </w:t>
      </w:r>
      <w:r w:rsidR="003D490E" w:rsidRPr="0084509A">
        <w:rPr>
          <w:rFonts w:ascii="Arial" w:hAnsi="Arial" w:cs="Arial"/>
          <w:sz w:val="20"/>
          <w:szCs w:val="20"/>
          <w:lang w:val="fr-FR"/>
        </w:rPr>
        <w:t>Impossible d’</w:t>
      </w:r>
      <w:r w:rsidR="00F41266" w:rsidRPr="0084509A">
        <w:rPr>
          <w:rFonts w:ascii="Arial" w:hAnsi="Arial" w:cs="Arial"/>
          <w:sz w:val="20"/>
          <w:szCs w:val="20"/>
          <w:lang w:val="fr-FR"/>
        </w:rPr>
        <w:t xml:space="preserve">installer et </w:t>
      </w:r>
      <w:r w:rsidR="00923321" w:rsidRPr="0084509A">
        <w:rPr>
          <w:rFonts w:ascii="Arial" w:hAnsi="Arial" w:cs="Arial"/>
          <w:sz w:val="20"/>
          <w:szCs w:val="20"/>
          <w:lang w:val="fr-FR"/>
        </w:rPr>
        <w:t xml:space="preserve">de </w:t>
      </w:r>
      <w:r w:rsidR="00F41266" w:rsidRPr="0084509A">
        <w:rPr>
          <w:rFonts w:ascii="Arial" w:hAnsi="Arial" w:cs="Arial"/>
          <w:sz w:val="20"/>
          <w:szCs w:val="20"/>
          <w:lang w:val="fr-FR"/>
        </w:rPr>
        <w:t xml:space="preserve">fixer </w:t>
      </w:r>
      <w:r w:rsidR="00CC37E8" w:rsidRPr="0084509A">
        <w:rPr>
          <w:rFonts w:ascii="Arial" w:hAnsi="Arial" w:cs="Arial"/>
          <w:sz w:val="20"/>
          <w:szCs w:val="20"/>
          <w:lang w:val="fr-FR"/>
        </w:rPr>
        <w:t xml:space="preserve">le joint à </w:t>
      </w:r>
      <w:r w:rsidR="00F41266" w:rsidRPr="0084509A">
        <w:rPr>
          <w:rFonts w:ascii="Arial" w:hAnsi="Arial" w:cs="Arial"/>
          <w:sz w:val="20"/>
          <w:szCs w:val="20"/>
          <w:lang w:val="fr-FR"/>
        </w:rPr>
        <w:t xml:space="preserve">rotule </w:t>
      </w:r>
      <w:r w:rsidR="00CC37E8" w:rsidRPr="0084509A">
        <w:rPr>
          <w:rFonts w:ascii="Arial" w:hAnsi="Arial" w:cs="Arial"/>
          <w:sz w:val="20"/>
          <w:szCs w:val="20"/>
          <w:lang w:val="fr-FR"/>
        </w:rPr>
        <w:t>de manière tout à fait sûre</w:t>
      </w:r>
      <w:r w:rsidR="00F41266" w:rsidRPr="0084509A">
        <w:rPr>
          <w:rFonts w:ascii="Arial" w:hAnsi="Arial" w:cs="Arial"/>
          <w:sz w:val="20"/>
          <w:szCs w:val="20"/>
          <w:lang w:val="fr-FR"/>
        </w:rPr>
        <w:t xml:space="preserve">. Dans le pire des cas, </w:t>
      </w:r>
      <w:r w:rsidR="00CC37E8" w:rsidRPr="0084509A">
        <w:rPr>
          <w:rFonts w:ascii="Arial" w:hAnsi="Arial" w:cs="Arial"/>
          <w:sz w:val="20"/>
          <w:szCs w:val="20"/>
          <w:lang w:val="fr-FR"/>
        </w:rPr>
        <w:t xml:space="preserve">cela vous oblige à </w:t>
      </w:r>
      <w:r w:rsidR="00F41266" w:rsidRPr="0084509A">
        <w:rPr>
          <w:rFonts w:ascii="Arial" w:hAnsi="Arial" w:cs="Arial"/>
          <w:sz w:val="20"/>
          <w:szCs w:val="20"/>
          <w:lang w:val="fr-FR"/>
        </w:rPr>
        <w:t xml:space="preserve">commander un nouveau bras de </w:t>
      </w:r>
      <w:r w:rsidR="00CC37E8" w:rsidRPr="0084509A">
        <w:rPr>
          <w:rFonts w:ascii="Arial" w:hAnsi="Arial" w:cs="Arial"/>
          <w:sz w:val="20"/>
          <w:szCs w:val="20"/>
          <w:lang w:val="fr-FR"/>
        </w:rPr>
        <w:t>guidage</w:t>
      </w:r>
      <w:r w:rsidR="00F41266" w:rsidRPr="0084509A">
        <w:rPr>
          <w:rFonts w:ascii="Arial" w:hAnsi="Arial" w:cs="Arial"/>
          <w:sz w:val="20"/>
          <w:szCs w:val="20"/>
          <w:lang w:val="fr-FR"/>
        </w:rPr>
        <w:t xml:space="preserve"> et de le remplacer complètement. </w:t>
      </w:r>
      <w:r w:rsidR="00CC37E8" w:rsidRPr="0084509A">
        <w:rPr>
          <w:rFonts w:ascii="Arial" w:hAnsi="Arial" w:cs="Arial"/>
          <w:sz w:val="20"/>
          <w:szCs w:val="20"/>
          <w:lang w:val="fr-FR"/>
        </w:rPr>
        <w:t>Par contre,</w:t>
      </w:r>
      <w:r w:rsidR="00F41266" w:rsidRPr="0084509A">
        <w:rPr>
          <w:rFonts w:ascii="Arial" w:hAnsi="Arial" w:cs="Arial"/>
          <w:sz w:val="20"/>
          <w:szCs w:val="20"/>
          <w:lang w:val="fr-FR"/>
        </w:rPr>
        <w:t xml:space="preserve"> si le bras est encore en bon état, </w:t>
      </w:r>
      <w:r w:rsidR="00CC37E8" w:rsidRPr="0084509A">
        <w:rPr>
          <w:rFonts w:ascii="Arial" w:hAnsi="Arial" w:cs="Arial"/>
          <w:sz w:val="20"/>
          <w:szCs w:val="20"/>
          <w:lang w:val="fr-FR"/>
        </w:rPr>
        <w:t>seul le joint à rotule doit être remplacé</w:t>
      </w:r>
      <w:r w:rsidR="00F41266" w:rsidRPr="0084509A">
        <w:rPr>
          <w:rFonts w:ascii="Arial" w:hAnsi="Arial" w:cs="Arial"/>
          <w:sz w:val="20"/>
          <w:szCs w:val="20"/>
          <w:lang w:val="fr-FR"/>
        </w:rPr>
        <w:t xml:space="preserve">. </w:t>
      </w:r>
    </w:p>
    <w:p w14:paraId="78D93C7E" w14:textId="77777777" w:rsidR="00005898" w:rsidRDefault="00005898" w:rsidP="0084509A">
      <w:pPr>
        <w:jc w:val="both"/>
        <w:rPr>
          <w:rFonts w:ascii="Arial" w:hAnsi="Arial" w:cs="Arial"/>
          <w:sz w:val="20"/>
          <w:szCs w:val="20"/>
          <w:lang w:val="fr-FR"/>
        </w:rPr>
      </w:pPr>
    </w:p>
    <w:p w14:paraId="5F14B76D" w14:textId="77777777" w:rsidR="00005898" w:rsidRPr="0084509A" w:rsidRDefault="00005898" w:rsidP="00005898">
      <w:pPr>
        <w:jc w:val="both"/>
        <w:rPr>
          <w:rFonts w:ascii="Arial" w:hAnsi="Arial" w:cs="Arial"/>
          <w:b/>
          <w:color w:val="312783"/>
          <w:sz w:val="20"/>
          <w:szCs w:val="20"/>
          <w:lang w:val="fr-FR"/>
        </w:rPr>
      </w:pPr>
      <w:r w:rsidRPr="0084509A">
        <w:rPr>
          <w:rFonts w:ascii="Arial" w:hAnsi="Arial" w:cs="Arial"/>
          <w:b/>
          <w:color w:val="312783"/>
          <w:sz w:val="20"/>
          <w:szCs w:val="20"/>
          <w:lang w:val="fr-FR"/>
        </w:rPr>
        <w:t>Un joint à rotule unique au design breveté</w:t>
      </w:r>
    </w:p>
    <w:p w14:paraId="38CDC7F6" w14:textId="77777777" w:rsidR="00005898" w:rsidRPr="0084509A" w:rsidRDefault="00005898" w:rsidP="00005898">
      <w:pPr>
        <w:jc w:val="both"/>
        <w:rPr>
          <w:rFonts w:ascii="Arial" w:hAnsi="Arial" w:cs="Arial"/>
          <w:sz w:val="20"/>
          <w:szCs w:val="20"/>
          <w:lang w:val="fr-FR"/>
        </w:rPr>
      </w:pPr>
      <w:r w:rsidRPr="0084509A">
        <w:rPr>
          <w:rFonts w:ascii="Arial" w:hAnsi="Arial" w:cs="Arial"/>
          <w:sz w:val="20"/>
          <w:szCs w:val="20"/>
          <w:lang w:val="fr-FR"/>
        </w:rPr>
        <w:t xml:space="preserve">Notre vaste savoir-faire et nos matériaux de haute qualité nous ont permis de trouver une solution au problème du joint à rotule à enfoncer. Nous avons développé un joint à rotule unique et breveté qui garantit une fixation maximale. </w:t>
      </w:r>
    </w:p>
    <w:p w14:paraId="497CE968" w14:textId="77777777" w:rsidR="00005898" w:rsidRPr="0084509A" w:rsidRDefault="00005898" w:rsidP="00005898">
      <w:pPr>
        <w:jc w:val="both"/>
        <w:rPr>
          <w:rFonts w:ascii="Arial" w:hAnsi="Arial" w:cs="Arial"/>
          <w:sz w:val="20"/>
          <w:szCs w:val="20"/>
          <w:lang w:val="fr-FR"/>
        </w:rPr>
      </w:pPr>
    </w:p>
    <w:p w14:paraId="581307BB" w14:textId="77777777" w:rsidR="00005898" w:rsidRPr="0084509A" w:rsidRDefault="00005898" w:rsidP="00005898">
      <w:pPr>
        <w:jc w:val="both"/>
        <w:rPr>
          <w:rFonts w:ascii="Arial" w:hAnsi="Arial" w:cs="Arial"/>
          <w:sz w:val="20"/>
          <w:szCs w:val="20"/>
          <w:lang w:val="fr-FR"/>
        </w:rPr>
      </w:pPr>
      <w:r w:rsidRPr="0084509A">
        <w:rPr>
          <w:noProof/>
          <w:lang w:val="en-US"/>
        </w:rPr>
        <w:drawing>
          <wp:anchor distT="0" distB="0" distL="114300" distR="114300" simplePos="0" relativeHeight="251665408" behindDoc="1" locked="0" layoutInCell="1" allowOverlap="1" wp14:anchorId="6D1C7FAD" wp14:editId="795AFB84">
            <wp:simplePos x="0" y="0"/>
            <wp:positionH relativeFrom="margin">
              <wp:align>left</wp:align>
            </wp:positionH>
            <wp:positionV relativeFrom="paragraph">
              <wp:posOffset>28575</wp:posOffset>
            </wp:positionV>
            <wp:extent cx="2181225" cy="1215390"/>
            <wp:effectExtent l="0" t="0" r="9525" b="3810"/>
            <wp:wrapTight wrapText="bothSides">
              <wp:wrapPolygon edited="0">
                <wp:start x="0" y="0"/>
                <wp:lineTo x="0" y="21329"/>
                <wp:lineTo x="21506" y="21329"/>
                <wp:lineTo x="21506"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2181225" cy="1215390"/>
                    </a:xfrm>
                    <a:prstGeom prst="rect">
                      <a:avLst/>
                    </a:prstGeom>
                  </pic:spPr>
                </pic:pic>
              </a:graphicData>
            </a:graphic>
            <wp14:sizeRelH relativeFrom="margin">
              <wp14:pctWidth>0</wp14:pctWidth>
            </wp14:sizeRelH>
            <wp14:sizeRelV relativeFrom="margin">
              <wp14:pctHeight>0</wp14:pctHeight>
            </wp14:sizeRelV>
          </wp:anchor>
        </w:drawing>
      </w:r>
      <w:r w:rsidRPr="0084509A">
        <w:rPr>
          <w:rFonts w:ascii="Arial" w:hAnsi="Arial" w:cs="Arial"/>
          <w:sz w:val="20"/>
          <w:szCs w:val="20"/>
          <w:lang w:val="fr-FR"/>
        </w:rPr>
        <w:t xml:space="preserve">Notre joint à rotule à enfoncer est conçu de telle sorte que la pièce se verrouille d'elle-même lorsqu’ elle est enfoncée dans le bras de guidage. Comment ? Le joint à rotule est pourvu d’un large collier extérieur. Dès que la pièce dépasse le bord du bras de guidage, elle se verrouille. C’est un mécanisme comparable à celui d’un ardillon. La pièce s’introduit facilement, mais ne peut pas ressortir. Le joint à rotule est solidement fixé dans le bras de guidage. Bref, la solution Sidem vous permet de remplacer le joint à rotule du bras oscillant de guidage de manière simple et sûre. </w:t>
      </w:r>
    </w:p>
    <w:p w14:paraId="45517BE9" w14:textId="620B6ACA" w:rsidR="00A862B0" w:rsidRPr="0084509A" w:rsidRDefault="00A862B0" w:rsidP="0084509A">
      <w:pPr>
        <w:jc w:val="both"/>
        <w:rPr>
          <w:rFonts w:ascii="Arial" w:hAnsi="Arial" w:cs="Arial"/>
          <w:sz w:val="20"/>
          <w:szCs w:val="20"/>
          <w:lang w:val="fr-FR"/>
        </w:rPr>
      </w:pPr>
    </w:p>
    <w:p w14:paraId="6B0CBCB8" w14:textId="37131DEE" w:rsidR="00A862B0" w:rsidRPr="0084509A" w:rsidRDefault="00CC37E8" w:rsidP="0084509A">
      <w:pPr>
        <w:jc w:val="both"/>
        <w:rPr>
          <w:rFonts w:ascii="Arial" w:hAnsi="Arial" w:cs="Arial"/>
          <w:b/>
          <w:bCs/>
          <w:color w:val="312783"/>
          <w:sz w:val="20"/>
          <w:szCs w:val="20"/>
          <w:lang w:val="fr-FR"/>
        </w:rPr>
      </w:pPr>
      <w:r w:rsidRPr="0084509A">
        <w:rPr>
          <w:rFonts w:ascii="Arial" w:hAnsi="Arial" w:cs="Arial"/>
          <w:b/>
          <w:color w:val="312783"/>
          <w:sz w:val="20"/>
          <w:szCs w:val="20"/>
          <w:lang w:val="fr-FR"/>
        </w:rPr>
        <w:t>Ce qu'il faut éviter en remplaçant un joint à rotule</w:t>
      </w:r>
    </w:p>
    <w:p w14:paraId="756B036D" w14:textId="5F17C320" w:rsidR="00F41266" w:rsidRPr="0084509A" w:rsidRDefault="00F41266" w:rsidP="0084509A">
      <w:pPr>
        <w:jc w:val="both"/>
        <w:rPr>
          <w:rFonts w:ascii="Arial" w:hAnsi="Arial" w:cs="Arial"/>
          <w:sz w:val="20"/>
          <w:szCs w:val="20"/>
          <w:lang w:val="fr-FR"/>
        </w:rPr>
      </w:pPr>
      <w:r w:rsidRPr="0084509A">
        <w:rPr>
          <w:rFonts w:ascii="Arial" w:hAnsi="Arial" w:cs="Arial"/>
          <w:sz w:val="20"/>
          <w:szCs w:val="20"/>
          <w:lang w:val="fr-FR"/>
        </w:rPr>
        <w:t xml:space="preserve">Remplacer séparément </w:t>
      </w:r>
      <w:r w:rsidR="00CC37E8" w:rsidRPr="0084509A">
        <w:rPr>
          <w:rFonts w:ascii="Arial" w:hAnsi="Arial" w:cs="Arial"/>
          <w:sz w:val="20"/>
          <w:szCs w:val="20"/>
          <w:lang w:val="fr-FR"/>
        </w:rPr>
        <w:t xml:space="preserve">le joint à rotule </w:t>
      </w:r>
      <w:r w:rsidRPr="0084509A">
        <w:rPr>
          <w:rFonts w:ascii="Arial" w:hAnsi="Arial" w:cs="Arial"/>
          <w:sz w:val="20"/>
          <w:szCs w:val="20"/>
          <w:lang w:val="fr-FR"/>
        </w:rPr>
        <w:t>et l</w:t>
      </w:r>
      <w:r w:rsidR="00CC37E8" w:rsidRPr="0084509A">
        <w:rPr>
          <w:rFonts w:ascii="Arial" w:hAnsi="Arial" w:cs="Arial"/>
          <w:sz w:val="20"/>
          <w:szCs w:val="20"/>
          <w:lang w:val="fr-FR"/>
        </w:rPr>
        <w:t>e</w:t>
      </w:r>
      <w:r w:rsidRPr="0084509A">
        <w:rPr>
          <w:rFonts w:ascii="Arial" w:hAnsi="Arial" w:cs="Arial"/>
          <w:sz w:val="20"/>
          <w:szCs w:val="20"/>
          <w:lang w:val="fr-FR"/>
        </w:rPr>
        <w:t xml:space="preserve"> souder n'est certainement pas une option. </w:t>
      </w:r>
      <w:r w:rsidR="00CC37E8" w:rsidRPr="0084509A">
        <w:rPr>
          <w:rFonts w:ascii="Arial" w:hAnsi="Arial" w:cs="Arial"/>
          <w:sz w:val="20"/>
          <w:szCs w:val="20"/>
          <w:lang w:val="fr-FR"/>
        </w:rPr>
        <w:t xml:space="preserve">Cela provoque la fonte de </w:t>
      </w:r>
      <w:r w:rsidRPr="0084509A">
        <w:rPr>
          <w:rFonts w:ascii="Arial" w:hAnsi="Arial" w:cs="Arial"/>
          <w:sz w:val="20"/>
          <w:szCs w:val="20"/>
          <w:lang w:val="fr-FR"/>
        </w:rPr>
        <w:t>l</w:t>
      </w:r>
      <w:r w:rsidR="00CC37E8" w:rsidRPr="0084509A">
        <w:rPr>
          <w:rFonts w:ascii="Arial" w:hAnsi="Arial" w:cs="Arial"/>
          <w:sz w:val="20"/>
          <w:szCs w:val="20"/>
          <w:lang w:val="fr-FR"/>
        </w:rPr>
        <w:t xml:space="preserve">a </w:t>
      </w:r>
      <w:r w:rsidR="00923321" w:rsidRPr="0084509A">
        <w:rPr>
          <w:rFonts w:ascii="Arial" w:hAnsi="Arial" w:cs="Arial"/>
          <w:sz w:val="20"/>
          <w:szCs w:val="20"/>
          <w:lang w:val="fr-FR"/>
        </w:rPr>
        <w:t>housse</w:t>
      </w:r>
      <w:r w:rsidRPr="0084509A">
        <w:rPr>
          <w:rFonts w:ascii="Arial" w:hAnsi="Arial" w:cs="Arial"/>
          <w:sz w:val="20"/>
          <w:szCs w:val="20"/>
          <w:lang w:val="fr-FR"/>
        </w:rPr>
        <w:t xml:space="preserve"> </w:t>
      </w:r>
      <w:r w:rsidR="00923321" w:rsidRPr="0084509A">
        <w:rPr>
          <w:rFonts w:ascii="Arial" w:hAnsi="Arial" w:cs="Arial"/>
          <w:sz w:val="20"/>
          <w:szCs w:val="20"/>
          <w:lang w:val="fr-FR"/>
        </w:rPr>
        <w:t>anti</w:t>
      </w:r>
      <w:r w:rsidRPr="0084509A">
        <w:rPr>
          <w:rFonts w:ascii="Arial" w:hAnsi="Arial" w:cs="Arial"/>
          <w:sz w:val="20"/>
          <w:szCs w:val="20"/>
          <w:lang w:val="fr-FR"/>
        </w:rPr>
        <w:t xml:space="preserve">-poussière </w:t>
      </w:r>
      <w:r w:rsidR="00CC37E8" w:rsidRPr="0084509A">
        <w:rPr>
          <w:rFonts w:ascii="Arial" w:hAnsi="Arial" w:cs="Arial"/>
          <w:sz w:val="20"/>
          <w:szCs w:val="20"/>
          <w:lang w:val="fr-FR"/>
        </w:rPr>
        <w:t>et d</w:t>
      </w:r>
      <w:r w:rsidR="00306AAF" w:rsidRPr="0084509A">
        <w:rPr>
          <w:rFonts w:ascii="Arial" w:hAnsi="Arial" w:cs="Arial"/>
          <w:sz w:val="20"/>
          <w:szCs w:val="20"/>
          <w:lang w:val="fr-FR"/>
        </w:rPr>
        <w:t xml:space="preserve">u boîtier </w:t>
      </w:r>
      <w:r w:rsidRPr="0084509A">
        <w:rPr>
          <w:rFonts w:ascii="Arial" w:hAnsi="Arial" w:cs="Arial"/>
          <w:sz w:val="20"/>
          <w:szCs w:val="20"/>
          <w:lang w:val="fr-FR"/>
        </w:rPr>
        <w:t>en plastique</w:t>
      </w:r>
      <w:r w:rsidR="00CC37E8" w:rsidRPr="0084509A">
        <w:rPr>
          <w:rFonts w:ascii="Arial" w:hAnsi="Arial" w:cs="Arial"/>
          <w:sz w:val="20"/>
          <w:szCs w:val="20"/>
          <w:lang w:val="fr-FR"/>
        </w:rPr>
        <w:t>,</w:t>
      </w:r>
      <w:r w:rsidRPr="0084509A">
        <w:rPr>
          <w:rFonts w:ascii="Arial" w:hAnsi="Arial" w:cs="Arial"/>
          <w:sz w:val="20"/>
          <w:szCs w:val="20"/>
          <w:lang w:val="fr-FR"/>
        </w:rPr>
        <w:t xml:space="preserve"> </w:t>
      </w:r>
      <w:r w:rsidR="00CC37E8" w:rsidRPr="0084509A">
        <w:rPr>
          <w:rFonts w:ascii="Arial" w:hAnsi="Arial" w:cs="Arial"/>
          <w:sz w:val="20"/>
          <w:szCs w:val="20"/>
          <w:lang w:val="fr-FR"/>
        </w:rPr>
        <w:t>suite à quoi</w:t>
      </w:r>
      <w:r w:rsidRPr="0084509A">
        <w:rPr>
          <w:rFonts w:ascii="Arial" w:hAnsi="Arial" w:cs="Arial"/>
          <w:sz w:val="20"/>
          <w:szCs w:val="20"/>
          <w:lang w:val="fr-FR"/>
        </w:rPr>
        <w:t xml:space="preserve"> la pièce </w:t>
      </w:r>
      <w:r w:rsidR="00CC37E8" w:rsidRPr="0084509A">
        <w:rPr>
          <w:rFonts w:ascii="Arial" w:hAnsi="Arial" w:cs="Arial"/>
          <w:sz w:val="20"/>
          <w:szCs w:val="20"/>
          <w:lang w:val="fr-FR"/>
        </w:rPr>
        <w:t>devien</w:t>
      </w:r>
      <w:r w:rsidR="00923321" w:rsidRPr="0084509A">
        <w:rPr>
          <w:rFonts w:ascii="Arial" w:hAnsi="Arial" w:cs="Arial"/>
          <w:sz w:val="20"/>
          <w:szCs w:val="20"/>
          <w:lang w:val="fr-FR"/>
        </w:rPr>
        <w:t>t</w:t>
      </w:r>
      <w:r w:rsidR="00CC37E8" w:rsidRPr="0084509A">
        <w:rPr>
          <w:rFonts w:ascii="Arial" w:hAnsi="Arial" w:cs="Arial"/>
          <w:sz w:val="20"/>
          <w:szCs w:val="20"/>
          <w:lang w:val="fr-FR"/>
        </w:rPr>
        <w:t xml:space="preserve"> tout à fait inutilisable</w:t>
      </w:r>
      <w:r w:rsidRPr="0084509A">
        <w:rPr>
          <w:rFonts w:ascii="Arial" w:hAnsi="Arial" w:cs="Arial"/>
          <w:sz w:val="20"/>
          <w:szCs w:val="20"/>
          <w:lang w:val="fr-FR"/>
        </w:rPr>
        <w:t xml:space="preserve">. </w:t>
      </w:r>
      <w:r w:rsidR="00CC37E8" w:rsidRPr="0084509A">
        <w:rPr>
          <w:rFonts w:ascii="Arial" w:hAnsi="Arial" w:cs="Arial"/>
          <w:sz w:val="20"/>
          <w:szCs w:val="20"/>
          <w:lang w:val="fr-FR"/>
        </w:rPr>
        <w:t xml:space="preserve">Le marché propose </w:t>
      </w:r>
      <w:r w:rsidR="00923321" w:rsidRPr="0084509A">
        <w:rPr>
          <w:rFonts w:ascii="Arial" w:hAnsi="Arial" w:cs="Arial"/>
          <w:sz w:val="20"/>
          <w:szCs w:val="20"/>
          <w:lang w:val="fr-FR"/>
        </w:rPr>
        <w:t xml:space="preserve">certes </w:t>
      </w:r>
      <w:r w:rsidRPr="0084509A">
        <w:rPr>
          <w:rFonts w:ascii="Arial" w:hAnsi="Arial" w:cs="Arial"/>
          <w:sz w:val="20"/>
          <w:szCs w:val="20"/>
          <w:lang w:val="fr-FR"/>
        </w:rPr>
        <w:t xml:space="preserve">des joints à rotule séparés, mais la plupart d'entre eux ne garantissent pas une installation </w:t>
      </w:r>
      <w:r w:rsidR="00CC37E8" w:rsidRPr="0084509A">
        <w:rPr>
          <w:rFonts w:ascii="Arial" w:hAnsi="Arial" w:cs="Arial"/>
          <w:sz w:val="20"/>
          <w:szCs w:val="20"/>
          <w:lang w:val="fr-FR"/>
        </w:rPr>
        <w:t>parfaitement</w:t>
      </w:r>
      <w:r w:rsidRPr="0084509A">
        <w:rPr>
          <w:rFonts w:ascii="Arial" w:hAnsi="Arial" w:cs="Arial"/>
          <w:sz w:val="20"/>
          <w:szCs w:val="20"/>
          <w:lang w:val="fr-FR"/>
        </w:rPr>
        <w:t xml:space="preserve"> </w:t>
      </w:r>
      <w:r w:rsidR="00CC37E8" w:rsidRPr="0084509A">
        <w:rPr>
          <w:rFonts w:ascii="Arial" w:hAnsi="Arial" w:cs="Arial"/>
          <w:sz w:val="20"/>
          <w:szCs w:val="20"/>
          <w:lang w:val="fr-FR"/>
        </w:rPr>
        <w:t>sûre</w:t>
      </w:r>
      <w:r w:rsidRPr="0084509A">
        <w:rPr>
          <w:rFonts w:ascii="Arial" w:hAnsi="Arial" w:cs="Arial"/>
          <w:sz w:val="20"/>
          <w:szCs w:val="20"/>
          <w:lang w:val="fr-FR"/>
        </w:rPr>
        <w:t>. Dans de tel</w:t>
      </w:r>
      <w:r w:rsidR="00923321" w:rsidRPr="0084509A">
        <w:rPr>
          <w:rFonts w:ascii="Arial" w:hAnsi="Arial" w:cs="Arial"/>
          <w:sz w:val="20"/>
          <w:szCs w:val="20"/>
          <w:lang w:val="fr-FR"/>
        </w:rPr>
        <w:t xml:space="preserve"> scénarios</w:t>
      </w:r>
      <w:r w:rsidRPr="0084509A">
        <w:rPr>
          <w:rFonts w:ascii="Arial" w:hAnsi="Arial" w:cs="Arial"/>
          <w:sz w:val="20"/>
          <w:szCs w:val="20"/>
          <w:lang w:val="fr-FR"/>
        </w:rPr>
        <w:t>, la sécurité est mise en péril</w:t>
      </w:r>
      <w:r w:rsidR="00CC37E8" w:rsidRPr="0084509A">
        <w:rPr>
          <w:rFonts w:ascii="Arial" w:hAnsi="Arial" w:cs="Arial"/>
          <w:sz w:val="20"/>
          <w:szCs w:val="20"/>
          <w:lang w:val="fr-FR"/>
        </w:rPr>
        <w:t xml:space="preserve">, ce qu’il faut </w:t>
      </w:r>
      <w:r w:rsidRPr="0084509A">
        <w:rPr>
          <w:rFonts w:ascii="Arial" w:hAnsi="Arial" w:cs="Arial"/>
          <w:sz w:val="20"/>
          <w:szCs w:val="20"/>
          <w:lang w:val="fr-FR"/>
        </w:rPr>
        <w:t>éviter</w:t>
      </w:r>
      <w:r w:rsidR="00CC37E8" w:rsidRPr="0084509A">
        <w:rPr>
          <w:rFonts w:ascii="Arial" w:hAnsi="Arial" w:cs="Arial"/>
          <w:sz w:val="20"/>
          <w:szCs w:val="20"/>
          <w:lang w:val="fr-FR"/>
        </w:rPr>
        <w:t xml:space="preserve"> à tout prix</w:t>
      </w:r>
      <w:r w:rsidRPr="0084509A">
        <w:rPr>
          <w:rFonts w:ascii="Arial" w:hAnsi="Arial" w:cs="Arial"/>
          <w:sz w:val="20"/>
          <w:szCs w:val="20"/>
          <w:lang w:val="fr-FR"/>
        </w:rPr>
        <w:t xml:space="preserve">. </w:t>
      </w:r>
    </w:p>
    <w:p w14:paraId="1D0B3221" w14:textId="77777777" w:rsidR="008A44C6" w:rsidRPr="0084509A" w:rsidRDefault="008A44C6" w:rsidP="0084509A">
      <w:pPr>
        <w:jc w:val="both"/>
        <w:rPr>
          <w:rFonts w:ascii="Arial" w:hAnsi="Arial" w:cs="Arial"/>
          <w:sz w:val="20"/>
          <w:szCs w:val="20"/>
          <w:lang w:val="fr-FR"/>
        </w:rPr>
      </w:pPr>
    </w:p>
    <w:p w14:paraId="0841CAD1" w14:textId="77777777" w:rsidR="00005898" w:rsidRDefault="00005898" w:rsidP="0084509A">
      <w:pPr>
        <w:jc w:val="both"/>
        <w:rPr>
          <w:rFonts w:ascii="Arial" w:hAnsi="Arial" w:cs="Arial"/>
          <w:b/>
          <w:color w:val="312783"/>
          <w:sz w:val="20"/>
          <w:szCs w:val="20"/>
          <w:lang w:val="fr-FR"/>
        </w:rPr>
      </w:pPr>
      <w:r w:rsidRPr="00005898">
        <w:rPr>
          <w:rFonts w:ascii="Arial" w:hAnsi="Arial" w:cs="Arial"/>
          <w:b/>
          <w:color w:val="312783"/>
          <w:sz w:val="20"/>
          <w:szCs w:val="20"/>
          <w:lang w:val="fr-FR"/>
        </w:rPr>
        <w:t>Solution simple et sûre</w:t>
      </w:r>
    </w:p>
    <w:p w14:paraId="25A420E7" w14:textId="2B0209E1" w:rsidR="00F41266" w:rsidRPr="0084509A" w:rsidRDefault="00F41266" w:rsidP="0084509A">
      <w:pPr>
        <w:jc w:val="both"/>
        <w:rPr>
          <w:rFonts w:ascii="Arial" w:hAnsi="Arial" w:cs="Arial"/>
          <w:sz w:val="20"/>
          <w:szCs w:val="20"/>
          <w:lang w:val="fr-FR"/>
        </w:rPr>
      </w:pPr>
      <w:r w:rsidRPr="0084509A">
        <w:rPr>
          <w:rFonts w:ascii="Arial" w:hAnsi="Arial" w:cs="Arial"/>
          <w:sz w:val="20"/>
          <w:szCs w:val="20"/>
          <w:lang w:val="fr-FR"/>
        </w:rPr>
        <w:t xml:space="preserve">Les joints à rotule sont </w:t>
      </w:r>
      <w:r w:rsidR="00344E7F" w:rsidRPr="0084509A">
        <w:rPr>
          <w:rFonts w:ascii="Arial" w:hAnsi="Arial" w:cs="Arial"/>
          <w:sz w:val="20"/>
          <w:szCs w:val="20"/>
          <w:lang w:val="fr-FR"/>
        </w:rPr>
        <w:t>des pièces clé</w:t>
      </w:r>
      <w:r w:rsidRPr="0084509A">
        <w:rPr>
          <w:rFonts w:ascii="Arial" w:hAnsi="Arial" w:cs="Arial"/>
          <w:sz w:val="20"/>
          <w:szCs w:val="20"/>
          <w:lang w:val="fr-FR"/>
        </w:rPr>
        <w:t xml:space="preserve"> d</w:t>
      </w:r>
      <w:r w:rsidR="00344E7F" w:rsidRPr="0084509A">
        <w:rPr>
          <w:rFonts w:ascii="Arial" w:hAnsi="Arial" w:cs="Arial"/>
          <w:sz w:val="20"/>
          <w:szCs w:val="20"/>
          <w:lang w:val="fr-FR"/>
        </w:rPr>
        <w:t>ans</w:t>
      </w:r>
      <w:r w:rsidRPr="0084509A">
        <w:rPr>
          <w:rFonts w:ascii="Arial" w:hAnsi="Arial" w:cs="Arial"/>
          <w:sz w:val="20"/>
          <w:szCs w:val="20"/>
          <w:lang w:val="fr-FR"/>
        </w:rPr>
        <w:t xml:space="preserve"> la gamme de produits Sidem. </w:t>
      </w:r>
      <w:r w:rsidR="00344E7F" w:rsidRPr="0084509A">
        <w:rPr>
          <w:rFonts w:ascii="Arial" w:hAnsi="Arial" w:cs="Arial"/>
          <w:sz w:val="20"/>
          <w:szCs w:val="20"/>
          <w:lang w:val="fr-FR"/>
        </w:rPr>
        <w:t>Voici une sélection de leurs principales caractéristiques:</w:t>
      </w:r>
      <w:r w:rsidRPr="0084509A">
        <w:rPr>
          <w:rFonts w:ascii="Arial" w:hAnsi="Arial" w:cs="Arial"/>
          <w:sz w:val="20"/>
          <w:szCs w:val="20"/>
          <w:lang w:val="fr-FR"/>
        </w:rPr>
        <w:t xml:space="preserve"> </w:t>
      </w:r>
    </w:p>
    <w:p w14:paraId="5EA0B17E" w14:textId="248EFD76" w:rsidR="00A862B0" w:rsidRPr="0084509A" w:rsidRDefault="00F0296F" w:rsidP="0084509A">
      <w:pPr>
        <w:jc w:val="both"/>
        <w:rPr>
          <w:rFonts w:ascii="Arial" w:hAnsi="Arial" w:cs="Arial"/>
          <w:sz w:val="20"/>
          <w:szCs w:val="20"/>
          <w:lang w:val="fr-FR"/>
        </w:rPr>
      </w:pPr>
      <w:r w:rsidRPr="0084509A">
        <w:rPr>
          <w:rFonts w:ascii="Arial" w:hAnsi="Arial" w:cs="Arial"/>
          <w:sz w:val="20"/>
          <w:szCs w:val="20"/>
          <w:lang w:val="fr-FR"/>
        </w:rPr>
        <w:t xml:space="preserve"> </w:t>
      </w:r>
    </w:p>
    <w:p w14:paraId="43EEE486" w14:textId="7F0A48A1" w:rsidR="00F41266" w:rsidRPr="0084509A" w:rsidRDefault="00306AAF" w:rsidP="0084509A">
      <w:pPr>
        <w:pStyle w:val="ListParagraph"/>
        <w:numPr>
          <w:ilvl w:val="0"/>
          <w:numId w:val="2"/>
        </w:numPr>
        <w:jc w:val="both"/>
        <w:rPr>
          <w:rFonts w:ascii="Arial" w:hAnsi="Arial" w:cs="Arial"/>
          <w:sz w:val="20"/>
          <w:szCs w:val="20"/>
          <w:lang w:val="fr-FR"/>
        </w:rPr>
      </w:pPr>
      <w:r w:rsidRPr="0084509A">
        <w:rPr>
          <w:rFonts w:ascii="Arial" w:hAnsi="Arial" w:cs="Arial"/>
          <w:sz w:val="20"/>
          <w:szCs w:val="20"/>
          <w:lang w:val="fr-FR"/>
        </w:rPr>
        <w:t>Tous les pivots et goujons à rotule</w:t>
      </w:r>
      <w:r w:rsidR="00F41266" w:rsidRPr="0084509A">
        <w:rPr>
          <w:rFonts w:ascii="Arial" w:hAnsi="Arial" w:cs="Arial"/>
          <w:sz w:val="20"/>
          <w:szCs w:val="20"/>
          <w:lang w:val="fr-FR"/>
        </w:rPr>
        <w:t xml:space="preserve"> sont en acier chromé. Cela permet non seulement de garantir </w:t>
      </w:r>
      <w:r w:rsidR="00344E7F" w:rsidRPr="0084509A">
        <w:rPr>
          <w:rFonts w:ascii="Arial" w:hAnsi="Arial" w:cs="Arial"/>
          <w:sz w:val="20"/>
          <w:szCs w:val="20"/>
          <w:lang w:val="fr-FR"/>
        </w:rPr>
        <w:t>la</w:t>
      </w:r>
      <w:r w:rsidR="00F41266" w:rsidRPr="0084509A">
        <w:rPr>
          <w:rFonts w:ascii="Arial" w:hAnsi="Arial" w:cs="Arial"/>
          <w:sz w:val="20"/>
          <w:szCs w:val="20"/>
          <w:lang w:val="fr-FR"/>
        </w:rPr>
        <w:t xml:space="preserve"> résistance maximale de la pièce, mais aussi d'éviter qu'elle ne </w:t>
      </w:r>
      <w:r w:rsidR="00344E7F" w:rsidRPr="0084509A">
        <w:rPr>
          <w:rFonts w:ascii="Arial" w:hAnsi="Arial" w:cs="Arial"/>
          <w:sz w:val="20"/>
          <w:szCs w:val="20"/>
          <w:lang w:val="fr-FR"/>
        </w:rPr>
        <w:t>se casse</w:t>
      </w:r>
      <w:r w:rsidR="00F41266" w:rsidRPr="0084509A">
        <w:rPr>
          <w:rFonts w:ascii="Arial" w:hAnsi="Arial" w:cs="Arial"/>
          <w:sz w:val="20"/>
          <w:szCs w:val="20"/>
          <w:lang w:val="fr-FR"/>
        </w:rPr>
        <w:t xml:space="preserve"> lors d'un choc extrême. </w:t>
      </w:r>
    </w:p>
    <w:p w14:paraId="232AA84B" w14:textId="0DA1A4B0" w:rsidR="00F41266" w:rsidRPr="0084509A" w:rsidRDefault="00F41266" w:rsidP="0084509A">
      <w:pPr>
        <w:pStyle w:val="ListParagraph"/>
        <w:numPr>
          <w:ilvl w:val="0"/>
          <w:numId w:val="2"/>
        </w:numPr>
        <w:jc w:val="both"/>
        <w:rPr>
          <w:rFonts w:ascii="Arial" w:hAnsi="Arial" w:cs="Arial"/>
          <w:sz w:val="20"/>
          <w:szCs w:val="20"/>
          <w:lang w:val="fr-FR"/>
        </w:rPr>
      </w:pPr>
      <w:r w:rsidRPr="0084509A">
        <w:rPr>
          <w:rFonts w:ascii="Arial" w:hAnsi="Arial" w:cs="Arial"/>
          <w:sz w:val="20"/>
          <w:szCs w:val="20"/>
          <w:lang w:val="fr-FR"/>
        </w:rPr>
        <w:t xml:space="preserve">La </w:t>
      </w:r>
      <w:r w:rsidR="00923321" w:rsidRPr="0084509A">
        <w:rPr>
          <w:rFonts w:ascii="Arial" w:hAnsi="Arial" w:cs="Arial"/>
          <w:sz w:val="20"/>
          <w:szCs w:val="20"/>
          <w:lang w:val="fr-FR"/>
        </w:rPr>
        <w:t>housse</w:t>
      </w:r>
      <w:r w:rsidRPr="0084509A">
        <w:rPr>
          <w:rFonts w:ascii="Arial" w:hAnsi="Arial" w:cs="Arial"/>
          <w:sz w:val="20"/>
          <w:szCs w:val="20"/>
          <w:lang w:val="fr-FR"/>
        </w:rPr>
        <w:t xml:space="preserve"> </w:t>
      </w:r>
      <w:r w:rsidR="00344E7F" w:rsidRPr="0084509A">
        <w:rPr>
          <w:rFonts w:ascii="Arial" w:hAnsi="Arial" w:cs="Arial"/>
          <w:sz w:val="20"/>
          <w:szCs w:val="20"/>
          <w:lang w:val="fr-FR"/>
        </w:rPr>
        <w:t xml:space="preserve">anti-poussière </w:t>
      </w:r>
      <w:r w:rsidRPr="0084509A">
        <w:rPr>
          <w:rFonts w:ascii="Arial" w:hAnsi="Arial" w:cs="Arial"/>
          <w:sz w:val="20"/>
          <w:szCs w:val="20"/>
          <w:lang w:val="fr-FR"/>
        </w:rPr>
        <w:t xml:space="preserve">de la rotule est en caoutchouc chloroprène, </w:t>
      </w:r>
      <w:r w:rsidR="00AC6BAF" w:rsidRPr="0084509A">
        <w:rPr>
          <w:rFonts w:ascii="Arial" w:hAnsi="Arial" w:cs="Arial"/>
          <w:sz w:val="20"/>
          <w:szCs w:val="20"/>
          <w:lang w:val="fr-FR"/>
        </w:rPr>
        <w:t xml:space="preserve">ce </w:t>
      </w:r>
      <w:r w:rsidRPr="0084509A">
        <w:rPr>
          <w:rFonts w:ascii="Arial" w:hAnsi="Arial" w:cs="Arial"/>
          <w:sz w:val="20"/>
          <w:szCs w:val="20"/>
          <w:lang w:val="fr-FR"/>
        </w:rPr>
        <w:t xml:space="preserve">qui offre une résistance maximale aux substances chimiques. </w:t>
      </w:r>
      <w:r w:rsidR="00923321" w:rsidRPr="0084509A">
        <w:rPr>
          <w:rFonts w:ascii="Arial" w:hAnsi="Arial" w:cs="Arial"/>
          <w:sz w:val="20"/>
          <w:szCs w:val="20"/>
          <w:lang w:val="fr-FR"/>
        </w:rPr>
        <w:t>Elle</w:t>
      </w:r>
      <w:r w:rsidRPr="0084509A">
        <w:rPr>
          <w:rFonts w:ascii="Arial" w:hAnsi="Arial" w:cs="Arial"/>
          <w:sz w:val="20"/>
          <w:szCs w:val="20"/>
          <w:lang w:val="fr-FR"/>
        </w:rPr>
        <w:t xml:space="preserve"> </w:t>
      </w:r>
      <w:r w:rsidR="00AC6BAF" w:rsidRPr="0084509A">
        <w:rPr>
          <w:rFonts w:ascii="Arial" w:hAnsi="Arial" w:cs="Arial"/>
          <w:sz w:val="20"/>
          <w:szCs w:val="20"/>
          <w:lang w:val="fr-FR"/>
        </w:rPr>
        <w:t>garantit</w:t>
      </w:r>
      <w:r w:rsidRPr="0084509A">
        <w:rPr>
          <w:rFonts w:ascii="Arial" w:hAnsi="Arial" w:cs="Arial"/>
          <w:sz w:val="20"/>
          <w:szCs w:val="20"/>
          <w:lang w:val="fr-FR"/>
        </w:rPr>
        <w:t xml:space="preserve"> également la meilleure étanchéité à l'humidité et à la poussière. </w:t>
      </w:r>
    </w:p>
    <w:p w14:paraId="5860953D" w14:textId="169F85ED" w:rsidR="00F41266" w:rsidRPr="0084509A" w:rsidRDefault="00F41266" w:rsidP="0084509A">
      <w:pPr>
        <w:pStyle w:val="ListParagraph"/>
        <w:numPr>
          <w:ilvl w:val="0"/>
          <w:numId w:val="2"/>
        </w:numPr>
        <w:jc w:val="both"/>
        <w:rPr>
          <w:rFonts w:ascii="Arial" w:hAnsi="Arial" w:cs="Arial"/>
          <w:sz w:val="20"/>
          <w:szCs w:val="20"/>
          <w:lang w:val="fr-FR"/>
        </w:rPr>
      </w:pPr>
      <w:r w:rsidRPr="0084509A">
        <w:rPr>
          <w:rFonts w:ascii="Arial" w:hAnsi="Arial" w:cs="Arial"/>
          <w:sz w:val="20"/>
          <w:szCs w:val="20"/>
          <w:lang w:val="fr-FR"/>
        </w:rPr>
        <w:t>L</w:t>
      </w:r>
      <w:r w:rsidR="00AC6BAF" w:rsidRPr="0084509A">
        <w:rPr>
          <w:rFonts w:ascii="Arial" w:hAnsi="Arial" w:cs="Arial"/>
          <w:sz w:val="20"/>
          <w:szCs w:val="20"/>
          <w:lang w:val="fr-FR"/>
        </w:rPr>
        <w:t>a base</w:t>
      </w:r>
      <w:r w:rsidRPr="0084509A">
        <w:rPr>
          <w:rFonts w:ascii="Arial" w:hAnsi="Arial" w:cs="Arial"/>
          <w:sz w:val="20"/>
          <w:szCs w:val="20"/>
          <w:lang w:val="fr-FR"/>
        </w:rPr>
        <w:t xml:space="preserve"> d</w:t>
      </w:r>
      <w:r w:rsidR="00AC6BAF" w:rsidRPr="0084509A">
        <w:rPr>
          <w:rFonts w:ascii="Arial" w:hAnsi="Arial" w:cs="Arial"/>
          <w:sz w:val="20"/>
          <w:szCs w:val="20"/>
          <w:lang w:val="fr-FR"/>
        </w:rPr>
        <w:t xml:space="preserve">e la </w:t>
      </w:r>
      <w:r w:rsidR="00923321" w:rsidRPr="0084509A">
        <w:rPr>
          <w:rFonts w:ascii="Arial" w:hAnsi="Arial" w:cs="Arial"/>
          <w:sz w:val="20"/>
          <w:szCs w:val="20"/>
          <w:lang w:val="fr-FR"/>
        </w:rPr>
        <w:t>housse</w:t>
      </w:r>
      <w:r w:rsidR="00AC6BAF" w:rsidRPr="0084509A">
        <w:rPr>
          <w:rFonts w:ascii="Arial" w:hAnsi="Arial" w:cs="Arial"/>
          <w:sz w:val="20"/>
          <w:szCs w:val="20"/>
          <w:lang w:val="fr-FR"/>
        </w:rPr>
        <w:t xml:space="preserve"> anti</w:t>
      </w:r>
      <w:r w:rsidRPr="0084509A">
        <w:rPr>
          <w:rFonts w:ascii="Arial" w:hAnsi="Arial" w:cs="Arial"/>
          <w:sz w:val="20"/>
          <w:szCs w:val="20"/>
          <w:lang w:val="fr-FR"/>
        </w:rPr>
        <w:t>-poussière est spécialement conçu</w:t>
      </w:r>
      <w:r w:rsidR="00AC6BAF" w:rsidRPr="0084509A">
        <w:rPr>
          <w:rFonts w:ascii="Arial" w:hAnsi="Arial" w:cs="Arial"/>
          <w:sz w:val="20"/>
          <w:szCs w:val="20"/>
          <w:lang w:val="fr-FR"/>
        </w:rPr>
        <w:t>e</w:t>
      </w:r>
      <w:r w:rsidRPr="0084509A">
        <w:rPr>
          <w:rFonts w:ascii="Arial" w:hAnsi="Arial" w:cs="Arial"/>
          <w:sz w:val="20"/>
          <w:szCs w:val="20"/>
          <w:lang w:val="fr-FR"/>
        </w:rPr>
        <w:t xml:space="preserve"> pour éviter </w:t>
      </w:r>
      <w:r w:rsidR="00AC6BAF" w:rsidRPr="0084509A">
        <w:rPr>
          <w:rFonts w:ascii="Arial" w:hAnsi="Arial" w:cs="Arial"/>
          <w:sz w:val="20"/>
          <w:szCs w:val="20"/>
          <w:lang w:val="fr-FR"/>
        </w:rPr>
        <w:t>l’affaissement de celle-ci</w:t>
      </w:r>
      <w:r w:rsidRPr="0084509A">
        <w:rPr>
          <w:rFonts w:ascii="Arial" w:hAnsi="Arial" w:cs="Arial"/>
          <w:sz w:val="20"/>
          <w:szCs w:val="20"/>
          <w:lang w:val="fr-FR"/>
        </w:rPr>
        <w:t xml:space="preserve">. </w:t>
      </w:r>
    </w:p>
    <w:p w14:paraId="4B770760" w14:textId="68632EDC" w:rsidR="00F41266" w:rsidRPr="0084509A" w:rsidRDefault="00F41266" w:rsidP="0084509A">
      <w:pPr>
        <w:pStyle w:val="ListParagraph"/>
        <w:numPr>
          <w:ilvl w:val="0"/>
          <w:numId w:val="2"/>
        </w:numPr>
        <w:jc w:val="both"/>
        <w:rPr>
          <w:rFonts w:ascii="Arial" w:hAnsi="Arial" w:cs="Arial"/>
          <w:sz w:val="20"/>
          <w:szCs w:val="20"/>
          <w:lang w:val="fr-FR"/>
        </w:rPr>
      </w:pPr>
      <w:r w:rsidRPr="0084509A">
        <w:rPr>
          <w:rFonts w:ascii="Arial" w:hAnsi="Arial" w:cs="Arial"/>
          <w:sz w:val="20"/>
          <w:szCs w:val="20"/>
          <w:lang w:val="fr-FR"/>
        </w:rPr>
        <w:t xml:space="preserve">La forme de la </w:t>
      </w:r>
      <w:r w:rsidR="00923321" w:rsidRPr="0084509A">
        <w:rPr>
          <w:rFonts w:ascii="Arial" w:hAnsi="Arial" w:cs="Arial"/>
          <w:sz w:val="20"/>
          <w:szCs w:val="20"/>
          <w:lang w:val="fr-FR"/>
        </w:rPr>
        <w:t>housse anti-poussière</w:t>
      </w:r>
      <w:r w:rsidRPr="0084509A">
        <w:rPr>
          <w:rFonts w:ascii="Arial" w:hAnsi="Arial" w:cs="Arial"/>
          <w:sz w:val="20"/>
          <w:szCs w:val="20"/>
          <w:lang w:val="fr-FR"/>
        </w:rPr>
        <w:t xml:space="preserve"> est spécialement conçue pour l'empêcher de se tordre. </w:t>
      </w:r>
    </w:p>
    <w:p w14:paraId="3FB8823B" w14:textId="2189649B" w:rsidR="00F41266" w:rsidRPr="0084509A" w:rsidRDefault="00F41266" w:rsidP="0084509A">
      <w:pPr>
        <w:pStyle w:val="ListParagraph"/>
        <w:numPr>
          <w:ilvl w:val="0"/>
          <w:numId w:val="2"/>
        </w:numPr>
        <w:jc w:val="both"/>
        <w:rPr>
          <w:rFonts w:ascii="Arial" w:hAnsi="Arial" w:cs="Arial"/>
          <w:sz w:val="20"/>
          <w:szCs w:val="20"/>
          <w:lang w:val="fr-FR"/>
        </w:rPr>
      </w:pPr>
      <w:r w:rsidRPr="0084509A">
        <w:rPr>
          <w:rFonts w:ascii="Arial" w:hAnsi="Arial" w:cs="Arial"/>
          <w:sz w:val="20"/>
          <w:szCs w:val="20"/>
          <w:lang w:val="fr-FR"/>
        </w:rPr>
        <w:t xml:space="preserve">En ce qui concerne </w:t>
      </w:r>
      <w:r w:rsidR="00AC6BAF" w:rsidRPr="0084509A">
        <w:rPr>
          <w:rFonts w:ascii="Arial" w:hAnsi="Arial" w:cs="Arial"/>
          <w:sz w:val="20"/>
          <w:szCs w:val="20"/>
          <w:lang w:val="fr-FR"/>
        </w:rPr>
        <w:t xml:space="preserve">les </w:t>
      </w:r>
      <w:r w:rsidR="00306AAF" w:rsidRPr="0084509A">
        <w:rPr>
          <w:rFonts w:ascii="Arial" w:hAnsi="Arial" w:cs="Arial"/>
          <w:sz w:val="20"/>
          <w:szCs w:val="20"/>
          <w:lang w:val="fr-FR"/>
        </w:rPr>
        <w:t>boîtiers</w:t>
      </w:r>
      <w:r w:rsidRPr="0084509A">
        <w:rPr>
          <w:rFonts w:ascii="Arial" w:hAnsi="Arial" w:cs="Arial"/>
          <w:sz w:val="20"/>
          <w:szCs w:val="20"/>
          <w:lang w:val="fr-FR"/>
        </w:rPr>
        <w:t xml:space="preserve"> de nos joints à rotule, vous </w:t>
      </w:r>
      <w:r w:rsidR="00923321" w:rsidRPr="0084509A">
        <w:rPr>
          <w:rFonts w:ascii="Arial" w:hAnsi="Arial" w:cs="Arial"/>
          <w:sz w:val="20"/>
          <w:szCs w:val="20"/>
          <w:lang w:val="fr-FR"/>
        </w:rPr>
        <w:t>ne trouverez</w:t>
      </w:r>
      <w:r w:rsidRPr="0084509A">
        <w:rPr>
          <w:rFonts w:ascii="Arial" w:hAnsi="Arial" w:cs="Arial"/>
          <w:sz w:val="20"/>
          <w:szCs w:val="20"/>
          <w:lang w:val="fr-FR"/>
        </w:rPr>
        <w:t xml:space="preserve"> aucune </w:t>
      </w:r>
      <w:r w:rsidR="00FB0FFB" w:rsidRPr="0084509A">
        <w:rPr>
          <w:rFonts w:ascii="Arial" w:hAnsi="Arial" w:cs="Arial"/>
          <w:sz w:val="20"/>
          <w:szCs w:val="20"/>
          <w:lang w:val="fr-FR"/>
        </w:rPr>
        <w:t xml:space="preserve">trace de </w:t>
      </w:r>
      <w:r w:rsidR="00AA0309" w:rsidRPr="0084509A">
        <w:rPr>
          <w:rFonts w:ascii="Arial" w:hAnsi="Arial" w:cs="Arial"/>
          <w:sz w:val="20"/>
          <w:szCs w:val="20"/>
          <w:lang w:val="fr-FR"/>
        </w:rPr>
        <w:t>découpe, ni</w:t>
      </w:r>
      <w:r w:rsidRPr="0084509A">
        <w:rPr>
          <w:rFonts w:ascii="Arial" w:hAnsi="Arial" w:cs="Arial"/>
          <w:sz w:val="20"/>
          <w:szCs w:val="20"/>
          <w:lang w:val="fr-FR"/>
        </w:rPr>
        <w:t xml:space="preserve"> dans la micro-structure </w:t>
      </w:r>
      <w:r w:rsidR="00923321" w:rsidRPr="0084509A">
        <w:rPr>
          <w:rFonts w:ascii="Arial" w:hAnsi="Arial" w:cs="Arial"/>
          <w:sz w:val="20"/>
          <w:szCs w:val="20"/>
          <w:lang w:val="fr-FR"/>
        </w:rPr>
        <w:t>de l'acier</w:t>
      </w:r>
      <w:r w:rsidR="00AA0309" w:rsidRPr="0084509A">
        <w:rPr>
          <w:rFonts w:ascii="Arial" w:hAnsi="Arial" w:cs="Arial"/>
          <w:sz w:val="20"/>
          <w:szCs w:val="20"/>
          <w:lang w:val="fr-FR"/>
        </w:rPr>
        <w:t xml:space="preserve"> ni dans le fil</w:t>
      </w:r>
      <w:r w:rsidRPr="0084509A">
        <w:rPr>
          <w:rFonts w:ascii="Arial" w:hAnsi="Arial" w:cs="Arial"/>
          <w:sz w:val="20"/>
          <w:szCs w:val="20"/>
          <w:lang w:val="fr-FR"/>
        </w:rPr>
        <w:t xml:space="preserve">. Le roulage assure </w:t>
      </w:r>
      <w:r w:rsidR="00923321" w:rsidRPr="0084509A">
        <w:rPr>
          <w:rFonts w:ascii="Arial" w:hAnsi="Arial" w:cs="Arial"/>
          <w:sz w:val="20"/>
          <w:szCs w:val="20"/>
          <w:lang w:val="fr-FR"/>
        </w:rPr>
        <w:t xml:space="preserve">en effet </w:t>
      </w:r>
      <w:r w:rsidRPr="0084509A">
        <w:rPr>
          <w:rFonts w:ascii="Arial" w:hAnsi="Arial" w:cs="Arial"/>
          <w:sz w:val="20"/>
          <w:szCs w:val="20"/>
          <w:lang w:val="fr-FR"/>
        </w:rPr>
        <w:t xml:space="preserve">une plus grande solidité. </w:t>
      </w:r>
      <w:r w:rsidR="00AC6BAF" w:rsidRPr="0084509A">
        <w:rPr>
          <w:rFonts w:ascii="Arial" w:hAnsi="Arial" w:cs="Arial"/>
          <w:sz w:val="20"/>
          <w:szCs w:val="20"/>
          <w:lang w:val="fr-FR"/>
        </w:rPr>
        <w:t>Quant à la</w:t>
      </w:r>
      <w:r w:rsidRPr="0084509A">
        <w:rPr>
          <w:rFonts w:ascii="Arial" w:hAnsi="Arial" w:cs="Arial"/>
          <w:sz w:val="20"/>
          <w:szCs w:val="20"/>
          <w:lang w:val="fr-FR"/>
        </w:rPr>
        <w:t xml:space="preserve"> finition </w:t>
      </w:r>
      <w:r w:rsidR="00AC6BAF" w:rsidRPr="0084509A">
        <w:rPr>
          <w:rFonts w:ascii="Arial" w:hAnsi="Arial" w:cs="Arial"/>
          <w:sz w:val="20"/>
          <w:szCs w:val="20"/>
          <w:lang w:val="fr-FR"/>
        </w:rPr>
        <w:t>d</w:t>
      </w:r>
      <w:r w:rsidR="00306AAF" w:rsidRPr="0084509A">
        <w:rPr>
          <w:rFonts w:ascii="Arial" w:hAnsi="Arial" w:cs="Arial"/>
          <w:sz w:val="20"/>
          <w:szCs w:val="20"/>
          <w:lang w:val="fr-FR"/>
        </w:rPr>
        <w:t>u</w:t>
      </w:r>
      <w:r w:rsidR="00AC6BAF" w:rsidRPr="0084509A">
        <w:rPr>
          <w:rFonts w:ascii="Arial" w:hAnsi="Arial" w:cs="Arial"/>
          <w:sz w:val="20"/>
          <w:szCs w:val="20"/>
          <w:lang w:val="fr-FR"/>
        </w:rPr>
        <w:t xml:space="preserve"> </w:t>
      </w:r>
      <w:r w:rsidR="00306AAF" w:rsidRPr="0084509A">
        <w:rPr>
          <w:rFonts w:ascii="Arial" w:hAnsi="Arial" w:cs="Arial"/>
          <w:sz w:val="20"/>
          <w:szCs w:val="20"/>
          <w:lang w:val="fr-FR"/>
        </w:rPr>
        <w:t xml:space="preserve">boîtier </w:t>
      </w:r>
      <w:r w:rsidR="00AC6BAF" w:rsidRPr="0084509A">
        <w:rPr>
          <w:rFonts w:ascii="Arial" w:hAnsi="Arial" w:cs="Arial"/>
          <w:sz w:val="20"/>
          <w:szCs w:val="20"/>
          <w:lang w:val="fr-FR"/>
        </w:rPr>
        <w:t>: cel</w:t>
      </w:r>
      <w:r w:rsidR="00306AAF" w:rsidRPr="0084509A">
        <w:rPr>
          <w:rFonts w:ascii="Arial" w:hAnsi="Arial" w:cs="Arial"/>
          <w:sz w:val="20"/>
          <w:szCs w:val="20"/>
          <w:lang w:val="fr-FR"/>
        </w:rPr>
        <w:t>ui</w:t>
      </w:r>
      <w:r w:rsidR="00AC6BAF" w:rsidRPr="0084509A">
        <w:rPr>
          <w:rFonts w:ascii="Arial" w:hAnsi="Arial" w:cs="Arial"/>
          <w:sz w:val="20"/>
          <w:szCs w:val="20"/>
          <w:lang w:val="fr-FR"/>
        </w:rPr>
        <w:t>-ci</w:t>
      </w:r>
      <w:r w:rsidRPr="0084509A">
        <w:rPr>
          <w:rFonts w:ascii="Arial" w:hAnsi="Arial" w:cs="Arial"/>
          <w:sz w:val="20"/>
          <w:szCs w:val="20"/>
          <w:lang w:val="fr-FR"/>
        </w:rPr>
        <w:t xml:space="preserve"> n'a pas d'</w:t>
      </w:r>
      <w:r w:rsidR="00AC6BAF" w:rsidRPr="0084509A">
        <w:rPr>
          <w:rFonts w:ascii="Arial" w:hAnsi="Arial" w:cs="Arial"/>
          <w:sz w:val="20"/>
          <w:szCs w:val="20"/>
          <w:lang w:val="fr-FR"/>
        </w:rPr>
        <w:t>extrémités</w:t>
      </w:r>
      <w:r w:rsidRPr="0084509A">
        <w:rPr>
          <w:rFonts w:ascii="Arial" w:hAnsi="Arial" w:cs="Arial"/>
          <w:sz w:val="20"/>
          <w:szCs w:val="20"/>
          <w:lang w:val="fr-FR"/>
        </w:rPr>
        <w:t xml:space="preserve"> </w:t>
      </w:r>
      <w:r w:rsidR="00AC6BAF" w:rsidRPr="0084509A">
        <w:rPr>
          <w:rFonts w:ascii="Arial" w:hAnsi="Arial" w:cs="Arial"/>
          <w:sz w:val="20"/>
          <w:szCs w:val="20"/>
          <w:lang w:val="fr-FR"/>
        </w:rPr>
        <w:t>pointues</w:t>
      </w:r>
      <w:r w:rsidRPr="0084509A">
        <w:rPr>
          <w:rFonts w:ascii="Arial" w:hAnsi="Arial" w:cs="Arial"/>
          <w:sz w:val="20"/>
          <w:szCs w:val="20"/>
          <w:lang w:val="fr-FR"/>
        </w:rPr>
        <w:t xml:space="preserve"> mais arrondies, ce qui évite les dommages.</w:t>
      </w:r>
    </w:p>
    <w:p w14:paraId="756A090F" w14:textId="77777777" w:rsidR="00E80827" w:rsidRPr="0084509A" w:rsidRDefault="00E80827" w:rsidP="0084509A">
      <w:pPr>
        <w:jc w:val="both"/>
        <w:rPr>
          <w:rFonts w:ascii="Arial" w:hAnsi="Arial" w:cs="Arial"/>
          <w:b/>
          <w:sz w:val="20"/>
          <w:szCs w:val="20"/>
          <w:lang w:val="fr-FR"/>
        </w:rPr>
      </w:pPr>
    </w:p>
    <w:p w14:paraId="704A2A47" w14:textId="77777777" w:rsidR="00F41266" w:rsidRPr="0084509A" w:rsidRDefault="00F41266" w:rsidP="0084509A">
      <w:pPr>
        <w:jc w:val="both"/>
        <w:rPr>
          <w:rFonts w:ascii="Arial" w:hAnsi="Arial" w:cs="Arial"/>
          <w:sz w:val="20"/>
          <w:szCs w:val="20"/>
          <w:lang w:val="fr-FR"/>
        </w:rPr>
      </w:pPr>
    </w:p>
    <w:p w14:paraId="4698BF76" w14:textId="7FEA8DF0" w:rsidR="00F41266" w:rsidRPr="0084509A" w:rsidRDefault="00F41266" w:rsidP="0084509A">
      <w:pPr>
        <w:jc w:val="both"/>
        <w:rPr>
          <w:rFonts w:ascii="Arial" w:hAnsi="Arial" w:cs="Arial"/>
          <w:b/>
          <w:color w:val="312783"/>
          <w:sz w:val="20"/>
          <w:szCs w:val="20"/>
          <w:lang w:val="fr-FR"/>
        </w:rPr>
      </w:pPr>
      <w:r w:rsidRPr="0084509A">
        <w:rPr>
          <w:rFonts w:ascii="Arial" w:hAnsi="Arial" w:cs="Arial"/>
          <w:b/>
          <w:color w:val="312783"/>
          <w:sz w:val="20"/>
          <w:szCs w:val="20"/>
          <w:lang w:val="fr-FR"/>
        </w:rPr>
        <w:t>Références de</w:t>
      </w:r>
      <w:r w:rsidR="00257933" w:rsidRPr="0084509A">
        <w:rPr>
          <w:rFonts w:ascii="Arial" w:hAnsi="Arial" w:cs="Arial"/>
          <w:b/>
          <w:color w:val="312783"/>
          <w:sz w:val="20"/>
          <w:szCs w:val="20"/>
          <w:lang w:val="fr-FR"/>
        </w:rPr>
        <w:t>s joints à</w:t>
      </w:r>
      <w:r w:rsidRPr="0084509A">
        <w:rPr>
          <w:rFonts w:ascii="Arial" w:hAnsi="Arial" w:cs="Arial"/>
          <w:b/>
          <w:color w:val="312783"/>
          <w:sz w:val="20"/>
          <w:szCs w:val="20"/>
          <w:lang w:val="fr-FR"/>
        </w:rPr>
        <w:t xml:space="preserve"> rotule pour Dacia, Lada et Renault</w:t>
      </w:r>
    </w:p>
    <w:p w14:paraId="2E365288" w14:textId="64543C60" w:rsidR="00F41266" w:rsidRPr="0084509A" w:rsidRDefault="00F41266" w:rsidP="0084509A">
      <w:pPr>
        <w:jc w:val="both"/>
        <w:rPr>
          <w:rFonts w:ascii="Arial" w:hAnsi="Arial" w:cs="Arial"/>
          <w:sz w:val="20"/>
          <w:szCs w:val="20"/>
          <w:lang w:val="fr-FR"/>
        </w:rPr>
      </w:pPr>
      <w:r w:rsidRPr="0084509A">
        <w:rPr>
          <w:rFonts w:ascii="Arial" w:hAnsi="Arial" w:cs="Arial"/>
          <w:sz w:val="20"/>
          <w:szCs w:val="20"/>
          <w:lang w:val="fr-FR"/>
        </w:rPr>
        <w:t xml:space="preserve">Nous avons </w:t>
      </w:r>
      <w:r w:rsidR="00257933" w:rsidRPr="0084509A">
        <w:rPr>
          <w:rFonts w:ascii="Arial" w:hAnsi="Arial" w:cs="Arial"/>
          <w:sz w:val="20"/>
          <w:szCs w:val="20"/>
          <w:lang w:val="fr-FR"/>
        </w:rPr>
        <w:t xml:space="preserve">dans notre gamme </w:t>
      </w:r>
      <w:r w:rsidRPr="0084509A">
        <w:rPr>
          <w:rFonts w:ascii="Arial" w:hAnsi="Arial" w:cs="Arial"/>
          <w:sz w:val="20"/>
          <w:szCs w:val="20"/>
          <w:lang w:val="fr-FR"/>
        </w:rPr>
        <w:t xml:space="preserve">deux références de </w:t>
      </w:r>
      <w:r w:rsidR="00257933" w:rsidRPr="0084509A">
        <w:rPr>
          <w:rFonts w:ascii="Arial" w:hAnsi="Arial" w:cs="Arial"/>
          <w:sz w:val="20"/>
          <w:szCs w:val="20"/>
          <w:lang w:val="fr-FR"/>
        </w:rPr>
        <w:t xml:space="preserve">joints à </w:t>
      </w:r>
      <w:r w:rsidRPr="0084509A">
        <w:rPr>
          <w:rFonts w:ascii="Arial" w:hAnsi="Arial" w:cs="Arial"/>
          <w:sz w:val="20"/>
          <w:szCs w:val="20"/>
          <w:lang w:val="fr-FR"/>
        </w:rPr>
        <w:t xml:space="preserve">rotule qui peuvent vous aider à résoudre ce problème. </w:t>
      </w:r>
    </w:p>
    <w:p w14:paraId="28CDC1E1" w14:textId="6EC5D8C2" w:rsidR="00F41266" w:rsidRPr="0084509A" w:rsidRDefault="00F41266" w:rsidP="0084509A">
      <w:pPr>
        <w:pStyle w:val="ListParagraph"/>
        <w:numPr>
          <w:ilvl w:val="0"/>
          <w:numId w:val="3"/>
        </w:numPr>
        <w:jc w:val="both"/>
        <w:rPr>
          <w:rFonts w:ascii="Arial" w:hAnsi="Arial" w:cs="Arial"/>
          <w:sz w:val="20"/>
          <w:szCs w:val="20"/>
          <w:lang w:val="es-ES"/>
        </w:rPr>
      </w:pPr>
      <w:r w:rsidRPr="0084509A">
        <w:rPr>
          <w:rFonts w:ascii="Arial" w:hAnsi="Arial" w:cs="Arial"/>
          <w:sz w:val="20"/>
          <w:szCs w:val="20"/>
          <w:lang w:val="es-ES"/>
        </w:rPr>
        <w:t>5782 R pour Dacia Logan, Dacia Sandero et Lada Largus.</w:t>
      </w:r>
    </w:p>
    <w:p w14:paraId="789390AE" w14:textId="65525BED" w:rsidR="00F41266" w:rsidRPr="0084509A" w:rsidRDefault="00F41266" w:rsidP="0084509A">
      <w:pPr>
        <w:pStyle w:val="ListParagraph"/>
        <w:numPr>
          <w:ilvl w:val="0"/>
          <w:numId w:val="3"/>
        </w:numPr>
        <w:jc w:val="both"/>
        <w:rPr>
          <w:rFonts w:ascii="Arial" w:hAnsi="Arial" w:cs="Arial"/>
          <w:sz w:val="20"/>
          <w:szCs w:val="20"/>
          <w:lang w:val="es-ES"/>
        </w:rPr>
      </w:pPr>
      <w:r w:rsidRPr="0084509A">
        <w:rPr>
          <w:rFonts w:ascii="Arial" w:hAnsi="Arial" w:cs="Arial"/>
          <w:sz w:val="20"/>
          <w:szCs w:val="20"/>
          <w:lang w:val="es-ES"/>
        </w:rPr>
        <w:t>5783 R pour Renault Thalia, Dacia Lodgy et Dacia Logan MCV 2.</w:t>
      </w:r>
    </w:p>
    <w:p w14:paraId="060EADA2" w14:textId="77777777" w:rsidR="0029766F" w:rsidRPr="0084509A" w:rsidRDefault="0029766F" w:rsidP="0084509A">
      <w:pPr>
        <w:jc w:val="both"/>
        <w:rPr>
          <w:rFonts w:ascii="Arial" w:hAnsi="Arial" w:cs="Arial"/>
          <w:sz w:val="20"/>
          <w:szCs w:val="20"/>
          <w:lang w:val="es-ES"/>
        </w:rPr>
      </w:pPr>
    </w:p>
    <w:p w14:paraId="06694289" w14:textId="79985222" w:rsidR="00C755D3" w:rsidRPr="0084509A" w:rsidRDefault="00F04C87" w:rsidP="0084509A">
      <w:pPr>
        <w:jc w:val="both"/>
        <w:rPr>
          <w:rFonts w:ascii="Arial" w:hAnsi="Arial" w:cs="Arial"/>
          <w:sz w:val="20"/>
          <w:szCs w:val="20"/>
          <w:lang w:val="fr-FR"/>
        </w:rPr>
      </w:pPr>
      <w:r w:rsidRPr="0084509A">
        <w:rPr>
          <w:rFonts w:ascii="Arial" w:hAnsi="Arial" w:cs="Arial"/>
          <w:sz w:val="20"/>
          <w:szCs w:val="20"/>
          <w:lang w:val="fr-FR"/>
        </w:rPr>
        <w:t xml:space="preserve">Pour </w:t>
      </w:r>
      <w:r w:rsidR="007459C0" w:rsidRPr="0084509A">
        <w:rPr>
          <w:rFonts w:ascii="Arial" w:hAnsi="Arial" w:cs="Arial"/>
          <w:sz w:val="20"/>
          <w:szCs w:val="20"/>
          <w:lang w:val="fr-FR"/>
        </w:rPr>
        <w:t xml:space="preserve">plus d’information techniques, visitez </w:t>
      </w:r>
      <w:hyperlink r:id="rId12" w:history="1">
        <w:r w:rsidR="007459C0" w:rsidRPr="0084509A">
          <w:rPr>
            <w:rStyle w:val="Hyperlink"/>
            <w:rFonts w:ascii="Arial" w:hAnsi="Arial" w:cs="Arial"/>
            <w:sz w:val="20"/>
            <w:szCs w:val="20"/>
            <w:lang w:val="fr-FR"/>
          </w:rPr>
          <w:t>www.sidem.eu</w:t>
        </w:r>
      </w:hyperlink>
    </w:p>
    <w:p w14:paraId="241A8343" w14:textId="77777777" w:rsidR="007459C0" w:rsidRPr="0084509A" w:rsidRDefault="007459C0" w:rsidP="0084509A">
      <w:pPr>
        <w:jc w:val="both"/>
        <w:rPr>
          <w:rFonts w:ascii="Arial" w:hAnsi="Arial" w:cs="Arial"/>
          <w:sz w:val="20"/>
          <w:szCs w:val="20"/>
          <w:lang w:val="fr-FR"/>
        </w:rPr>
      </w:pPr>
    </w:p>
    <w:p w14:paraId="654CB16C" w14:textId="77777777" w:rsidR="00B661B8" w:rsidRPr="0084509A" w:rsidRDefault="00B661B8" w:rsidP="0084509A">
      <w:pPr>
        <w:jc w:val="both"/>
        <w:rPr>
          <w:rFonts w:ascii="Arial" w:hAnsi="Arial" w:cs="Arial"/>
          <w:sz w:val="20"/>
          <w:szCs w:val="20"/>
          <w:lang w:val="fr-FR"/>
        </w:rPr>
      </w:pPr>
    </w:p>
    <w:p w14:paraId="0BE9B5D1" w14:textId="77777777" w:rsidR="00C71093" w:rsidRPr="0084509A" w:rsidRDefault="00C71093" w:rsidP="0084509A">
      <w:pPr>
        <w:jc w:val="both"/>
        <w:rPr>
          <w:rFonts w:ascii="Arial" w:hAnsi="Arial" w:cs="Arial"/>
          <w:color w:val="FF0000"/>
          <w:sz w:val="20"/>
          <w:szCs w:val="20"/>
          <w:lang w:val="fr-FR"/>
        </w:rPr>
      </w:pPr>
    </w:p>
    <w:p w14:paraId="697F0A2F" w14:textId="44C4B599" w:rsidR="005F2D10" w:rsidRPr="0084509A" w:rsidRDefault="005F2D10" w:rsidP="0084509A">
      <w:pPr>
        <w:pStyle w:val="NoSpacing"/>
        <w:jc w:val="both"/>
        <w:rPr>
          <w:b/>
          <w:bCs/>
          <w:color w:val="29338A"/>
          <w:lang w:val="fr-FR"/>
        </w:rPr>
      </w:pPr>
      <w:r w:rsidRPr="0084509A">
        <w:rPr>
          <w:b/>
          <w:bCs/>
          <w:color w:val="29338A"/>
          <w:lang w:val="fr-FR"/>
        </w:rPr>
        <w:t>LES IMAGES</w:t>
      </w:r>
    </w:p>
    <w:p w14:paraId="49B691C7" w14:textId="77777777" w:rsidR="005F2D10" w:rsidRPr="0084509A" w:rsidRDefault="005F2D10" w:rsidP="0084509A">
      <w:pPr>
        <w:pStyle w:val="NoSpacing"/>
        <w:jc w:val="both"/>
        <w:rPr>
          <w:lang w:val="fr-FR"/>
        </w:rPr>
      </w:pPr>
    </w:p>
    <w:p w14:paraId="7C035DED" w14:textId="77777777" w:rsidR="005F2D10" w:rsidRPr="0084509A" w:rsidRDefault="005F2D10" w:rsidP="0084509A">
      <w:pPr>
        <w:pStyle w:val="NoSpacing"/>
        <w:jc w:val="both"/>
        <w:rPr>
          <w:lang w:val="fr-FR"/>
        </w:rPr>
      </w:pPr>
      <w:r w:rsidRPr="0084509A">
        <w:rPr>
          <w:noProof/>
        </w:rPr>
        <w:drawing>
          <wp:anchor distT="0" distB="0" distL="114300" distR="114300" simplePos="0" relativeHeight="251660288" behindDoc="0" locked="0" layoutInCell="1" allowOverlap="1" wp14:anchorId="365FB22B" wp14:editId="1042DC83">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736C0" w14:textId="77777777" w:rsidR="005F2D10" w:rsidRPr="0084509A" w:rsidRDefault="005F2D10" w:rsidP="0084509A">
      <w:pPr>
        <w:pStyle w:val="NoSpacing"/>
        <w:jc w:val="both"/>
        <w:rPr>
          <w:lang w:val="fr-FR"/>
        </w:rPr>
      </w:pPr>
    </w:p>
    <w:p w14:paraId="693C1BB8" w14:textId="77777777" w:rsidR="005F2D10" w:rsidRPr="0084509A" w:rsidRDefault="005F2D10" w:rsidP="0084509A">
      <w:pPr>
        <w:pStyle w:val="NoSpacing"/>
        <w:jc w:val="both"/>
        <w:rPr>
          <w:lang w:val="fr-FR"/>
        </w:rPr>
      </w:pPr>
    </w:p>
    <w:p w14:paraId="420055FC" w14:textId="77777777" w:rsidR="005F2D10" w:rsidRPr="0084509A" w:rsidRDefault="005F2D10" w:rsidP="0084509A">
      <w:pPr>
        <w:pStyle w:val="NoSpacing"/>
        <w:jc w:val="both"/>
        <w:rPr>
          <w:lang w:val="fr-FR"/>
        </w:rPr>
      </w:pPr>
    </w:p>
    <w:p w14:paraId="666FBC29" w14:textId="738606B7" w:rsidR="005F2D10" w:rsidRPr="0084509A" w:rsidRDefault="005F2D10" w:rsidP="0084509A">
      <w:pPr>
        <w:pStyle w:val="NoSpacing"/>
        <w:jc w:val="both"/>
        <w:rPr>
          <w:lang w:val="fr-FR"/>
        </w:rPr>
      </w:pPr>
      <w:r w:rsidRPr="0084509A">
        <w:rPr>
          <w:noProof/>
          <w:lang w:val="en-US"/>
        </w:rPr>
        <w:drawing>
          <wp:anchor distT="0" distB="0" distL="114300" distR="114300" simplePos="0" relativeHeight="251661312" behindDoc="0" locked="0" layoutInCell="1" allowOverlap="1" wp14:anchorId="70124C9A" wp14:editId="6C658773">
            <wp:simplePos x="0" y="0"/>
            <wp:positionH relativeFrom="margin">
              <wp:posOffset>1181100</wp:posOffset>
            </wp:positionH>
            <wp:positionV relativeFrom="paragraph">
              <wp:posOffset>46990</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p>
    <w:p w14:paraId="6792560C" w14:textId="77777777" w:rsidR="005F2D10" w:rsidRPr="0084509A" w:rsidRDefault="005F2D10" w:rsidP="0084509A">
      <w:pPr>
        <w:pStyle w:val="NoSpacing"/>
        <w:jc w:val="both"/>
        <w:rPr>
          <w:lang w:val="fr-FR"/>
        </w:rPr>
      </w:pPr>
    </w:p>
    <w:p w14:paraId="73FBEC70" w14:textId="3C325F7D" w:rsidR="005F2D10" w:rsidRPr="0084509A" w:rsidRDefault="005F2D10" w:rsidP="0084509A">
      <w:pPr>
        <w:pStyle w:val="NoSpacing"/>
        <w:jc w:val="both"/>
        <w:rPr>
          <w:lang w:val="fr-FR"/>
        </w:rPr>
      </w:pPr>
      <w:r w:rsidRPr="0084509A">
        <w:rPr>
          <w:lang w:val="fr-FR"/>
        </w:rPr>
        <w:t xml:space="preserve"> </w:t>
      </w:r>
    </w:p>
    <w:p w14:paraId="6AC6ABEC" w14:textId="77777777" w:rsidR="005F2D10" w:rsidRPr="0084509A" w:rsidRDefault="005F2D10" w:rsidP="0084509A">
      <w:pPr>
        <w:pStyle w:val="NoSpacing"/>
        <w:jc w:val="both"/>
        <w:rPr>
          <w:b/>
          <w:bCs/>
          <w:color w:val="29338A"/>
          <w:szCs w:val="20"/>
          <w:lang w:val="fr-FR"/>
        </w:rPr>
      </w:pPr>
    </w:p>
    <w:p w14:paraId="62BE7764" w14:textId="77777777" w:rsidR="005F2D10" w:rsidRPr="0084509A" w:rsidRDefault="005F2D10" w:rsidP="0084509A">
      <w:pPr>
        <w:pStyle w:val="NoSpacing"/>
        <w:jc w:val="both"/>
        <w:rPr>
          <w:b/>
          <w:bCs/>
          <w:color w:val="29338A"/>
          <w:szCs w:val="20"/>
          <w:lang w:val="fr-FR"/>
        </w:rPr>
      </w:pPr>
    </w:p>
    <w:p w14:paraId="3FF71E81" w14:textId="77777777" w:rsidR="005F2D10" w:rsidRPr="0084509A" w:rsidRDefault="005F2D10" w:rsidP="0084509A">
      <w:pPr>
        <w:pStyle w:val="NoSpacing"/>
        <w:jc w:val="both"/>
        <w:rPr>
          <w:b/>
          <w:bCs/>
          <w:color w:val="29338A"/>
          <w:szCs w:val="20"/>
          <w:lang w:val="fr-FR"/>
        </w:rPr>
      </w:pPr>
    </w:p>
    <w:p w14:paraId="065A1947" w14:textId="77777777" w:rsidR="005F2D10" w:rsidRPr="0084509A" w:rsidRDefault="005F2D10" w:rsidP="0084509A">
      <w:pPr>
        <w:pStyle w:val="NoSpacing"/>
        <w:jc w:val="both"/>
        <w:rPr>
          <w:b/>
          <w:bCs/>
          <w:color w:val="29338A"/>
          <w:szCs w:val="20"/>
          <w:lang w:val="fr-FR"/>
        </w:rPr>
      </w:pPr>
    </w:p>
    <w:p w14:paraId="4988672C" w14:textId="77777777" w:rsidR="005F2D10" w:rsidRPr="0084509A" w:rsidRDefault="005F2D10" w:rsidP="0084509A">
      <w:pPr>
        <w:pStyle w:val="NoSpacing"/>
        <w:jc w:val="both"/>
        <w:rPr>
          <w:b/>
          <w:bCs/>
          <w:color w:val="29338A"/>
          <w:szCs w:val="20"/>
          <w:lang w:val="fr-FR"/>
        </w:rPr>
      </w:pPr>
      <w:r w:rsidRPr="0084509A">
        <w:rPr>
          <w:b/>
          <w:bCs/>
          <w:noProof/>
          <w:color w:val="29338A"/>
          <w:szCs w:val="20"/>
          <w:lang w:val="en-US"/>
        </w:rPr>
        <mc:AlternateContent>
          <mc:Choice Requires="wps">
            <w:drawing>
              <wp:anchor distT="0" distB="0" distL="114300" distR="114300" simplePos="0" relativeHeight="251659264" behindDoc="1" locked="0" layoutInCell="1" allowOverlap="1" wp14:anchorId="053DE363" wp14:editId="4C105C61">
                <wp:simplePos x="0" y="0"/>
                <wp:positionH relativeFrom="page">
                  <wp:posOffset>723900</wp:posOffset>
                </wp:positionH>
                <wp:positionV relativeFrom="paragraph">
                  <wp:posOffset>99694</wp:posOffset>
                </wp:positionV>
                <wp:extent cx="6915150" cy="1895475"/>
                <wp:effectExtent l="0" t="0" r="0" b="9525"/>
                <wp:wrapNone/>
                <wp:docPr id="8" name="Rechthoek 8"/>
                <wp:cNvGraphicFramePr/>
                <a:graphic xmlns:a="http://schemas.openxmlformats.org/drawingml/2006/main">
                  <a:graphicData uri="http://schemas.microsoft.com/office/word/2010/wordprocessingShape">
                    <wps:wsp>
                      <wps:cNvSpPr/>
                      <wps:spPr>
                        <a:xfrm>
                          <a:off x="0" y="0"/>
                          <a:ext cx="6915150" cy="1895475"/>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9D4E6" w14:textId="77777777" w:rsidR="005F2D10" w:rsidRDefault="005F2D10" w:rsidP="005F2D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DE363" id="Rechthoek 8" o:spid="_x0000_s1026" style="position:absolute;left:0;text-align:left;margin-left:57pt;margin-top:7.85pt;width:544.5pt;height:14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" fillcolor="#e7e5f7" stroked="f" strokeweight="1pt">
                <v:textbox>
                  <w:txbxContent>
                    <w:p w14:paraId="2EC9D4E6" w14:textId="77777777" w:rsidR="005F2D10" w:rsidRDefault="005F2D10" w:rsidP="005F2D10"/>
                  </w:txbxContent>
                </v:textbox>
                <w10:wrap anchorx="page"/>
              </v:rect>
            </w:pict>
          </mc:Fallback>
        </mc:AlternateContent>
      </w:r>
    </w:p>
    <w:p w14:paraId="10EAED89" w14:textId="77777777" w:rsidR="005F2D10" w:rsidRPr="0084509A" w:rsidRDefault="005F2D10" w:rsidP="0084509A">
      <w:pPr>
        <w:pStyle w:val="NoSpacing"/>
        <w:jc w:val="both"/>
        <w:rPr>
          <w:b/>
          <w:bCs/>
          <w:color w:val="29338A"/>
          <w:szCs w:val="20"/>
          <w:lang w:val="fr-FR"/>
        </w:rPr>
      </w:pPr>
    </w:p>
    <w:p w14:paraId="7306F328" w14:textId="0196CB9E" w:rsidR="005F2D10" w:rsidRPr="0084509A" w:rsidRDefault="00810A86" w:rsidP="0084509A">
      <w:pPr>
        <w:pStyle w:val="NoSpacing"/>
        <w:jc w:val="both"/>
        <w:rPr>
          <w:b/>
          <w:bCs/>
          <w:color w:val="312783"/>
          <w:szCs w:val="20"/>
          <w:lang w:val="fr-FR"/>
        </w:rPr>
      </w:pPr>
      <w:r w:rsidRPr="0084509A">
        <w:rPr>
          <w:b/>
          <w:bCs/>
          <w:color w:val="312783"/>
          <w:szCs w:val="20"/>
          <w:lang w:val="fr-FR"/>
        </w:rPr>
        <w:t>À PROPOS DE SIDEM</w:t>
      </w:r>
    </w:p>
    <w:p w14:paraId="63FB3C4A" w14:textId="77777777" w:rsidR="00810A86" w:rsidRPr="0084509A" w:rsidRDefault="00810A86" w:rsidP="0084509A">
      <w:pPr>
        <w:pStyle w:val="NoSpacing"/>
        <w:jc w:val="both"/>
        <w:rPr>
          <w:szCs w:val="20"/>
          <w:lang w:val="fr-FR"/>
        </w:rPr>
      </w:pPr>
    </w:p>
    <w:p w14:paraId="00E71753" w14:textId="5A6BC43C" w:rsidR="005F2D10" w:rsidRPr="0084509A" w:rsidRDefault="00810A86" w:rsidP="0084509A">
      <w:pPr>
        <w:pStyle w:val="NoSpacing"/>
        <w:jc w:val="both"/>
        <w:rPr>
          <w:szCs w:val="20"/>
          <w:lang w:val="fr-FR"/>
        </w:rPr>
      </w:pPr>
      <w:r w:rsidRPr="0084509A">
        <w:rPr>
          <w:szCs w:val="20"/>
          <w:lang w:val="fr-FR"/>
        </w:rPr>
        <w:t>Sidem est le concepteur et fabricant leader de pièces automobiles de direction et de suspension pour l'industrie de montage et de rechange. L'entreprise familiale existe depuis 1933 et propose plus de 9000 références. Plus de 3 millions d'articles pour presque toutes les marques automobiles européennes et asiatiques sont disponibles sur stock. Ayant son propre centre de R&amp;D, de production et de logistique, tous basés en Europe, Sidem est le spécialiste des pièces automobiles de direction et de suspension de qualité OE.</w:t>
      </w:r>
    </w:p>
    <w:p w14:paraId="41C7B1CE" w14:textId="77777777" w:rsidR="00810A86" w:rsidRPr="0084509A" w:rsidRDefault="00810A86" w:rsidP="0084509A">
      <w:pPr>
        <w:pStyle w:val="NoSpacing"/>
        <w:jc w:val="both"/>
        <w:rPr>
          <w:szCs w:val="20"/>
          <w:lang w:val="fr-FR"/>
        </w:rPr>
      </w:pPr>
    </w:p>
    <w:p w14:paraId="3C76806D" w14:textId="77777777" w:rsidR="005F2D10" w:rsidRPr="0084509A" w:rsidRDefault="00005898" w:rsidP="0084509A">
      <w:pPr>
        <w:pStyle w:val="NoSpacing"/>
        <w:jc w:val="both"/>
        <w:rPr>
          <w:szCs w:val="20"/>
          <w:lang w:val="nl-BE"/>
        </w:rPr>
      </w:pPr>
      <w:hyperlink r:id="rId13" w:history="1">
        <w:r w:rsidR="005F2D10" w:rsidRPr="0084509A">
          <w:rPr>
            <w:rStyle w:val="Hyperlink"/>
            <w:szCs w:val="20"/>
            <w:lang w:val="nl-BE"/>
          </w:rPr>
          <w:t>www.sidem.eu</w:t>
        </w:r>
      </w:hyperlink>
    </w:p>
    <w:p w14:paraId="2929B50F" w14:textId="77777777" w:rsidR="005F2D10" w:rsidRPr="0084509A" w:rsidRDefault="005F2D10" w:rsidP="0084509A">
      <w:pPr>
        <w:pStyle w:val="NoSpacing"/>
        <w:jc w:val="both"/>
        <w:rPr>
          <w:szCs w:val="20"/>
          <w:lang w:val="nl-BE"/>
        </w:rPr>
      </w:pPr>
    </w:p>
    <w:p w14:paraId="4013CF20" w14:textId="77777777" w:rsidR="005F2D10" w:rsidRPr="0084509A" w:rsidRDefault="005F2D10" w:rsidP="0084509A">
      <w:pPr>
        <w:pStyle w:val="NoSpacing"/>
        <w:jc w:val="both"/>
        <w:rPr>
          <w:szCs w:val="20"/>
          <w:lang w:val="nl-BE"/>
        </w:rPr>
      </w:pPr>
    </w:p>
    <w:p w14:paraId="52FDCDD3" w14:textId="77777777" w:rsidR="005F2D10" w:rsidRPr="0084509A" w:rsidRDefault="005F2D10" w:rsidP="0084509A">
      <w:pPr>
        <w:pStyle w:val="NoSpacing"/>
        <w:jc w:val="both"/>
        <w:rPr>
          <w:szCs w:val="20"/>
          <w:lang w:val="nl-BE"/>
        </w:rPr>
      </w:pPr>
    </w:p>
    <w:p w14:paraId="10ADA0D6" w14:textId="77777777" w:rsidR="005F2D10" w:rsidRPr="0084509A" w:rsidRDefault="005F2D10" w:rsidP="0084509A">
      <w:pPr>
        <w:pStyle w:val="NoSpacing"/>
        <w:jc w:val="both"/>
        <w:rPr>
          <w:szCs w:val="20"/>
          <w:lang w:val="nl-BE"/>
        </w:rPr>
      </w:pPr>
    </w:p>
    <w:p w14:paraId="6FFFF134" w14:textId="77777777" w:rsidR="005F2D10" w:rsidRPr="0084509A" w:rsidRDefault="005F2D10" w:rsidP="0084509A">
      <w:pPr>
        <w:pStyle w:val="NoSpacing"/>
        <w:jc w:val="both"/>
        <w:rPr>
          <w:szCs w:val="20"/>
          <w:lang w:val="nl-BE"/>
        </w:rPr>
      </w:pPr>
    </w:p>
    <w:p w14:paraId="3AC40C80" w14:textId="09961607" w:rsidR="005F2D10" w:rsidRPr="0084509A" w:rsidRDefault="00E94155" w:rsidP="0084509A">
      <w:pPr>
        <w:pStyle w:val="NoSpacing"/>
        <w:jc w:val="both"/>
        <w:rPr>
          <w:b/>
          <w:bCs/>
          <w:color w:val="312783"/>
          <w:szCs w:val="20"/>
          <w:lang w:val="nl-BE"/>
        </w:rPr>
      </w:pPr>
      <w:r w:rsidRPr="0084509A">
        <w:rPr>
          <w:b/>
          <w:bCs/>
          <w:color w:val="312783"/>
          <w:szCs w:val="20"/>
          <w:lang w:val="nl-BE"/>
        </w:rPr>
        <w:t>CONTACT PRESSE</w:t>
      </w:r>
    </w:p>
    <w:p w14:paraId="38093E58" w14:textId="77777777" w:rsidR="00E94155" w:rsidRPr="0084509A" w:rsidRDefault="00E94155" w:rsidP="0084509A">
      <w:pPr>
        <w:pStyle w:val="NoSpacing"/>
        <w:jc w:val="both"/>
        <w:rPr>
          <w:szCs w:val="20"/>
          <w:lang w:val="nl-BE"/>
        </w:rPr>
      </w:pPr>
    </w:p>
    <w:p w14:paraId="0E2055E2" w14:textId="77777777" w:rsidR="005F2D10" w:rsidRPr="0084509A" w:rsidRDefault="005F2D10" w:rsidP="0084509A">
      <w:pPr>
        <w:pStyle w:val="NoSpacing"/>
        <w:jc w:val="both"/>
        <w:rPr>
          <w:szCs w:val="20"/>
          <w:lang w:val="nl-BE"/>
        </w:rPr>
      </w:pPr>
      <w:r w:rsidRPr="0084509A">
        <w:rPr>
          <w:szCs w:val="20"/>
          <w:lang w:val="nl-BE"/>
        </w:rPr>
        <w:t>Steven Meeremans</w:t>
      </w:r>
    </w:p>
    <w:p w14:paraId="098B683E" w14:textId="77777777" w:rsidR="005F2D10" w:rsidRPr="0084509A" w:rsidRDefault="005F2D10" w:rsidP="0084509A">
      <w:pPr>
        <w:pStyle w:val="NoSpacing"/>
        <w:jc w:val="both"/>
        <w:rPr>
          <w:szCs w:val="20"/>
          <w:lang w:val="nl-BE"/>
        </w:rPr>
      </w:pPr>
      <w:r w:rsidRPr="0084509A">
        <w:rPr>
          <w:szCs w:val="20"/>
          <w:lang w:val="nl-BE"/>
        </w:rPr>
        <w:t>T. (+32) (0)56 43 54 66</w:t>
      </w:r>
    </w:p>
    <w:p w14:paraId="442ABB49" w14:textId="77777777" w:rsidR="005F2D10" w:rsidRPr="00E94155" w:rsidRDefault="00005898" w:rsidP="0084509A">
      <w:pPr>
        <w:pStyle w:val="NoSpacing"/>
        <w:jc w:val="both"/>
        <w:rPr>
          <w:szCs w:val="20"/>
          <w:lang w:val="nl-BE"/>
        </w:rPr>
      </w:pPr>
      <w:hyperlink r:id="rId14" w:history="1">
        <w:r w:rsidR="005F2D10" w:rsidRPr="0084509A">
          <w:rPr>
            <w:rStyle w:val="Hyperlink"/>
            <w:szCs w:val="20"/>
            <w:lang w:val="nl-BE"/>
          </w:rPr>
          <w:t>press@sidem.eu</w:t>
        </w:r>
      </w:hyperlink>
      <w:r w:rsidR="005F2D10" w:rsidRPr="00E94155">
        <w:rPr>
          <w:szCs w:val="20"/>
          <w:lang w:val="nl-BE"/>
        </w:rPr>
        <w:t xml:space="preserve"> </w:t>
      </w:r>
    </w:p>
    <w:p w14:paraId="30C3840A" w14:textId="77777777" w:rsidR="005F2D10" w:rsidRPr="00E94155" w:rsidRDefault="005F2D10" w:rsidP="0084509A">
      <w:pPr>
        <w:jc w:val="both"/>
        <w:rPr>
          <w:rFonts w:ascii="Arial" w:hAnsi="Arial" w:cs="Arial"/>
          <w:color w:val="FF0000"/>
          <w:sz w:val="20"/>
          <w:szCs w:val="20"/>
        </w:rPr>
      </w:pPr>
    </w:p>
    <w:p w14:paraId="74D8397D" w14:textId="77777777" w:rsidR="00C71093" w:rsidRPr="00E94155" w:rsidRDefault="00C71093" w:rsidP="0084509A">
      <w:pPr>
        <w:jc w:val="both"/>
        <w:rPr>
          <w:rFonts w:ascii="Arial" w:hAnsi="Arial" w:cs="Arial"/>
          <w:color w:val="FF0000"/>
          <w:sz w:val="20"/>
          <w:szCs w:val="20"/>
        </w:rPr>
      </w:pPr>
    </w:p>
    <w:p w14:paraId="128EE57A" w14:textId="77777777" w:rsidR="00C71093" w:rsidRPr="00E94155" w:rsidRDefault="00C71093" w:rsidP="0084509A">
      <w:pPr>
        <w:jc w:val="both"/>
        <w:rPr>
          <w:rFonts w:ascii="Arial" w:hAnsi="Arial" w:cs="Arial"/>
          <w:color w:val="FF0000"/>
          <w:sz w:val="20"/>
          <w:szCs w:val="20"/>
        </w:rPr>
      </w:pPr>
    </w:p>
    <w:sectPr w:rsidR="00C71093" w:rsidRPr="00E94155" w:rsidSect="00095381">
      <w:headerReference w:type="default" r:id="rId15"/>
      <w:footerReference w:type="default" r:id="rId16"/>
      <w:pgSz w:w="11906" w:h="16838"/>
      <w:pgMar w:top="1417" w:right="1133" w:bottom="1135" w:left="1417" w:header="708"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4B2FF" w14:textId="77777777" w:rsidR="00651AA9" w:rsidRDefault="00651AA9" w:rsidP="00651AA9">
      <w:r>
        <w:separator/>
      </w:r>
    </w:p>
  </w:endnote>
  <w:endnote w:type="continuationSeparator" w:id="0">
    <w:p w14:paraId="2D5DD46C" w14:textId="77777777" w:rsidR="00651AA9" w:rsidRDefault="00651AA9" w:rsidP="0065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43B1" w14:textId="481AA7A4" w:rsidR="00396CA8" w:rsidRDefault="005A0545">
    <w:pPr>
      <w:pStyle w:val="Footer"/>
    </w:pPr>
    <w:r w:rsidRPr="005A0545">
      <w:rPr>
        <w:noProof/>
      </w:rPr>
      <w:drawing>
        <wp:inline distT="0" distB="0" distL="0" distR="0" wp14:anchorId="4E093050" wp14:editId="797E3466">
          <wp:extent cx="5760720" cy="4521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521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E9519" w14:textId="77777777" w:rsidR="00651AA9" w:rsidRDefault="00651AA9" w:rsidP="00651AA9">
      <w:r>
        <w:separator/>
      </w:r>
    </w:p>
  </w:footnote>
  <w:footnote w:type="continuationSeparator" w:id="0">
    <w:p w14:paraId="4702CF0E" w14:textId="77777777" w:rsidR="00651AA9" w:rsidRDefault="00651AA9" w:rsidP="0065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25F4" w14:textId="28C20A35" w:rsidR="00A944C1" w:rsidRPr="00095381" w:rsidRDefault="00A944C1" w:rsidP="00A944C1">
    <w:pPr>
      <w:pStyle w:val="Header"/>
      <w:tabs>
        <w:tab w:val="left" w:pos="3760"/>
      </w:tabs>
      <w:jc w:val="right"/>
      <w:rPr>
        <w:rFonts w:ascii="Arial" w:hAnsi="Arial" w:cs="Arial"/>
        <w:b/>
        <w:bCs/>
        <w:color w:val="312783"/>
        <w:sz w:val="22"/>
        <w:szCs w:val="22"/>
      </w:rPr>
    </w:pPr>
    <w:r w:rsidRPr="00095381">
      <w:rPr>
        <w:rFonts w:ascii="Arial" w:hAnsi="Arial" w:cs="Arial"/>
        <w:b/>
        <w:bCs/>
        <w:noProof/>
        <w:color w:val="312783"/>
        <w:sz w:val="22"/>
        <w:szCs w:val="22"/>
      </w:rPr>
      <w:drawing>
        <wp:inline distT="0" distB="0" distL="0" distR="0" wp14:anchorId="6E85ED89" wp14:editId="0D00370F">
          <wp:extent cx="6731443" cy="78056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731443" cy="780565"/>
                  </a:xfrm>
                  <a:prstGeom prst="rect">
                    <a:avLst/>
                  </a:prstGeom>
                  <a:noFill/>
                  <a:ln>
                    <a:noFill/>
                  </a:ln>
                  <a:extLst>
                    <a:ext uri="{53640926-AAD7-44D8-BBD7-CCE9431645EC}">
                      <a14:shadowObscured xmlns:a14="http://schemas.microsoft.com/office/drawing/2010/main"/>
                    </a:ext>
                  </a:extLst>
                </pic:spPr>
              </pic:pic>
            </a:graphicData>
          </a:graphic>
        </wp:inline>
      </w:drawing>
    </w:r>
    <w:r w:rsidRPr="00095381">
      <w:rPr>
        <w:rFonts w:ascii="Arial" w:hAnsi="Arial" w:cs="Arial"/>
        <w:b/>
        <w:bCs/>
        <w:color w:val="312783"/>
        <w:sz w:val="22"/>
        <w:szCs w:val="22"/>
      </w:rPr>
      <w:br/>
    </w:r>
  </w:p>
  <w:p w14:paraId="0F63E84D" w14:textId="7A9B43D9" w:rsidR="00651AA9" w:rsidRDefault="00651AA9" w:rsidP="00651AA9">
    <w:pPr>
      <w:pStyle w:val="Header"/>
      <w:jc w:val="right"/>
      <w:rPr>
        <w:rFonts w:ascii="Arial" w:hAnsi="Arial" w:cs="Arial"/>
        <w:b/>
        <w:bCs/>
        <w:color w:val="312783"/>
        <w:sz w:val="22"/>
        <w:szCs w:val="22"/>
      </w:rPr>
    </w:pPr>
    <w:r w:rsidRPr="00095381">
      <w:rPr>
        <w:rFonts w:ascii="Arial" w:hAnsi="Arial" w:cs="Arial"/>
        <w:b/>
        <w:bCs/>
        <w:color w:val="312783"/>
        <w:sz w:val="22"/>
        <w:szCs w:val="22"/>
      </w:rPr>
      <w:t>F</w:t>
    </w:r>
    <w:r w:rsidR="00095381">
      <w:rPr>
        <w:rFonts w:ascii="Arial" w:hAnsi="Arial" w:cs="Arial"/>
        <w:b/>
        <w:bCs/>
        <w:color w:val="312783"/>
        <w:sz w:val="22"/>
        <w:szCs w:val="22"/>
      </w:rPr>
      <w:t>évrier</w:t>
    </w:r>
    <w:r w:rsidRPr="00095381">
      <w:rPr>
        <w:rFonts w:ascii="Arial" w:hAnsi="Arial" w:cs="Arial"/>
        <w:b/>
        <w:bCs/>
        <w:color w:val="312783"/>
        <w:sz w:val="22"/>
        <w:szCs w:val="22"/>
      </w:rPr>
      <w:t xml:space="preserve"> 2023</w:t>
    </w:r>
  </w:p>
  <w:p w14:paraId="3E116CC2" w14:textId="77777777" w:rsidR="008555D1" w:rsidRPr="00095381" w:rsidRDefault="008555D1" w:rsidP="00651AA9">
    <w:pPr>
      <w:pStyle w:val="Header"/>
      <w:jc w:val="right"/>
      <w:rPr>
        <w:rFonts w:ascii="Arial" w:hAnsi="Arial" w:cs="Arial"/>
        <w:b/>
        <w:bCs/>
        <w:color w:val="312783"/>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41EA1"/>
    <w:multiLevelType w:val="hybridMultilevel"/>
    <w:tmpl w:val="7818C7FA"/>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7290A3F"/>
    <w:multiLevelType w:val="hybridMultilevel"/>
    <w:tmpl w:val="94DC3482"/>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73C1782"/>
    <w:multiLevelType w:val="hybridMultilevel"/>
    <w:tmpl w:val="1554B0B6"/>
    <w:lvl w:ilvl="0" w:tplc="11CC1A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79221399">
    <w:abstractNumId w:val="2"/>
  </w:num>
  <w:num w:numId="2" w16cid:durableId="1327633029">
    <w:abstractNumId w:val="0"/>
  </w:num>
  <w:num w:numId="3" w16cid:durableId="855970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B0"/>
    <w:rsid w:val="00005898"/>
    <w:rsid w:val="00036145"/>
    <w:rsid w:val="00095381"/>
    <w:rsid w:val="001352A6"/>
    <w:rsid w:val="00210D8E"/>
    <w:rsid w:val="00231455"/>
    <w:rsid w:val="00257933"/>
    <w:rsid w:val="0029766F"/>
    <w:rsid w:val="00306AAF"/>
    <w:rsid w:val="00307024"/>
    <w:rsid w:val="00344E7F"/>
    <w:rsid w:val="00396CA8"/>
    <w:rsid w:val="003A0D11"/>
    <w:rsid w:val="003D2649"/>
    <w:rsid w:val="003D490E"/>
    <w:rsid w:val="00426577"/>
    <w:rsid w:val="004743D0"/>
    <w:rsid w:val="004C45B4"/>
    <w:rsid w:val="0051718E"/>
    <w:rsid w:val="0056761E"/>
    <w:rsid w:val="005732E2"/>
    <w:rsid w:val="005A0545"/>
    <w:rsid w:val="005F2D10"/>
    <w:rsid w:val="00600D02"/>
    <w:rsid w:val="00617FBB"/>
    <w:rsid w:val="00651AA9"/>
    <w:rsid w:val="0068736C"/>
    <w:rsid w:val="006B3C06"/>
    <w:rsid w:val="006D2159"/>
    <w:rsid w:val="00726253"/>
    <w:rsid w:val="007459C0"/>
    <w:rsid w:val="007A23C5"/>
    <w:rsid w:val="007E6794"/>
    <w:rsid w:val="00810A86"/>
    <w:rsid w:val="0084509A"/>
    <w:rsid w:val="008555D1"/>
    <w:rsid w:val="00867514"/>
    <w:rsid w:val="008A44C6"/>
    <w:rsid w:val="008C74F8"/>
    <w:rsid w:val="008D797A"/>
    <w:rsid w:val="008E2C6E"/>
    <w:rsid w:val="00914994"/>
    <w:rsid w:val="00923321"/>
    <w:rsid w:val="00956FA3"/>
    <w:rsid w:val="0099008B"/>
    <w:rsid w:val="009A1CEA"/>
    <w:rsid w:val="009C6503"/>
    <w:rsid w:val="00A30163"/>
    <w:rsid w:val="00A52671"/>
    <w:rsid w:val="00A77032"/>
    <w:rsid w:val="00A843E4"/>
    <w:rsid w:val="00A862B0"/>
    <w:rsid w:val="00A944C1"/>
    <w:rsid w:val="00AA0309"/>
    <w:rsid w:val="00AC6BAF"/>
    <w:rsid w:val="00B43B43"/>
    <w:rsid w:val="00B661B8"/>
    <w:rsid w:val="00BB71B2"/>
    <w:rsid w:val="00C22A63"/>
    <w:rsid w:val="00C30E2E"/>
    <w:rsid w:val="00C71093"/>
    <w:rsid w:val="00C755D3"/>
    <w:rsid w:val="00CB5A40"/>
    <w:rsid w:val="00CC37E8"/>
    <w:rsid w:val="00CE5743"/>
    <w:rsid w:val="00CF2822"/>
    <w:rsid w:val="00D05237"/>
    <w:rsid w:val="00D1115B"/>
    <w:rsid w:val="00D250B3"/>
    <w:rsid w:val="00D63E3D"/>
    <w:rsid w:val="00D85DCD"/>
    <w:rsid w:val="00DA464D"/>
    <w:rsid w:val="00DE3B47"/>
    <w:rsid w:val="00E175AC"/>
    <w:rsid w:val="00E80827"/>
    <w:rsid w:val="00E9188F"/>
    <w:rsid w:val="00E94155"/>
    <w:rsid w:val="00F0296F"/>
    <w:rsid w:val="00F04C87"/>
    <w:rsid w:val="00F41266"/>
    <w:rsid w:val="00F47505"/>
    <w:rsid w:val="00FB0F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23A481"/>
  <w15:chartTrackingRefBased/>
  <w15:docId w15:val="{878F7BC0-95FA-7F47-A3DB-649FD45D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96F"/>
    <w:pPr>
      <w:ind w:left="720"/>
      <w:contextualSpacing/>
    </w:pPr>
  </w:style>
  <w:style w:type="character" w:styleId="Hyperlink">
    <w:name w:val="Hyperlink"/>
    <w:basedOn w:val="DefaultParagraphFont"/>
    <w:uiPriority w:val="99"/>
    <w:unhideWhenUsed/>
    <w:rsid w:val="007459C0"/>
    <w:rPr>
      <w:color w:val="0563C1" w:themeColor="hyperlink"/>
      <w:u w:val="single"/>
    </w:rPr>
  </w:style>
  <w:style w:type="character" w:styleId="UnresolvedMention">
    <w:name w:val="Unresolved Mention"/>
    <w:basedOn w:val="DefaultParagraphFont"/>
    <w:uiPriority w:val="99"/>
    <w:semiHidden/>
    <w:unhideWhenUsed/>
    <w:rsid w:val="007459C0"/>
    <w:rPr>
      <w:color w:val="605E5C"/>
      <w:shd w:val="clear" w:color="auto" w:fill="E1DFDD"/>
    </w:rPr>
  </w:style>
  <w:style w:type="paragraph" w:styleId="Header">
    <w:name w:val="header"/>
    <w:basedOn w:val="Normal"/>
    <w:link w:val="HeaderChar"/>
    <w:uiPriority w:val="99"/>
    <w:unhideWhenUsed/>
    <w:rsid w:val="00651AA9"/>
    <w:pPr>
      <w:tabs>
        <w:tab w:val="center" w:pos="4513"/>
        <w:tab w:val="right" w:pos="9026"/>
      </w:tabs>
    </w:pPr>
  </w:style>
  <w:style w:type="character" w:customStyle="1" w:styleId="HeaderChar">
    <w:name w:val="Header Char"/>
    <w:basedOn w:val="DefaultParagraphFont"/>
    <w:link w:val="Header"/>
    <w:uiPriority w:val="99"/>
    <w:rsid w:val="00651AA9"/>
  </w:style>
  <w:style w:type="paragraph" w:styleId="Footer">
    <w:name w:val="footer"/>
    <w:basedOn w:val="Normal"/>
    <w:link w:val="FooterChar"/>
    <w:uiPriority w:val="99"/>
    <w:unhideWhenUsed/>
    <w:rsid w:val="00651AA9"/>
    <w:pPr>
      <w:tabs>
        <w:tab w:val="center" w:pos="4513"/>
        <w:tab w:val="right" w:pos="9026"/>
      </w:tabs>
    </w:pPr>
  </w:style>
  <w:style w:type="character" w:customStyle="1" w:styleId="FooterChar">
    <w:name w:val="Footer Char"/>
    <w:basedOn w:val="DefaultParagraphFont"/>
    <w:link w:val="Footer"/>
    <w:uiPriority w:val="99"/>
    <w:rsid w:val="00651AA9"/>
  </w:style>
  <w:style w:type="paragraph" w:styleId="NoSpacing">
    <w:name w:val="No Spacing"/>
    <w:uiPriority w:val="1"/>
    <w:qFormat/>
    <w:rsid w:val="005F2D10"/>
    <w:rPr>
      <w:rFonts w:ascii="Arial" w:eastAsiaTheme="minorEastAsia" w:hAnsi="Arial"/>
      <w:sz w:val="20"/>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Een nieuw document maken." ma:contentTypeScope="" ma:versionID="202dd243b3c841f8171c2b72da13629c">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78853901b6ebd7e2849939b5d427c61f"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FR</Language>
    <Topic xmlns="2a1e51c6-58c2-46fb-8a6c-f3dc5ada45a7">Sidem Communiqué de presse joint à rotule au design breveté Février 2023</Topic>
    <Year xmlns="2a1e51c6-58c2-46fb-8a6c-f3dc5ada45a7">2023</Year>
    <Old_x0020_name xmlns="2a1e51c6-58c2-46fb-8a6c-f3dc5ada45a7">FR Press 2023 Sidem Communiqué de presse joint à rotule au design breveté Février 2023</Old_x0020_name>
  </documentManagement>
</p:properties>
</file>

<file path=customXml/itemProps1.xml><?xml version="1.0" encoding="utf-8"?>
<ds:datastoreItem xmlns:ds="http://schemas.openxmlformats.org/officeDocument/2006/customXml" ds:itemID="{81EC243B-F1EE-4D8D-8029-D4E0060810AF}"/>
</file>

<file path=customXml/itemProps2.xml><?xml version="1.0" encoding="utf-8"?>
<ds:datastoreItem xmlns:ds="http://schemas.openxmlformats.org/officeDocument/2006/customXml" ds:itemID="{49A2E93F-D92E-44FF-8865-32C118A019C5}">
  <ds:schemaRefs>
    <ds:schemaRef ds:uri="http://schemas.microsoft.com/sharepoint/v3/contenttype/forms"/>
  </ds:schemaRefs>
</ds:datastoreItem>
</file>

<file path=customXml/itemProps3.xml><?xml version="1.0" encoding="utf-8"?>
<ds:datastoreItem xmlns:ds="http://schemas.openxmlformats.org/officeDocument/2006/customXml" ds:itemID="{130844AA-D42D-4791-8920-54071145CF00}">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3833</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verzelen</dc:creator>
  <cp:keywords/>
  <dc:description/>
  <cp:lastModifiedBy>Steven Meeremans</cp:lastModifiedBy>
  <cp:revision>31</cp:revision>
  <dcterms:created xsi:type="dcterms:W3CDTF">2023-02-07T08:41:00Z</dcterms:created>
  <dcterms:modified xsi:type="dcterms:W3CDTF">2023-02-22T13:30:00Z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