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8CA28" w14:textId="15FF6BEA" w:rsidR="002578F2" w:rsidRPr="00901954" w:rsidRDefault="002578F2" w:rsidP="00F91496">
      <w:pPr>
        <w:jc w:val="both"/>
        <w:rPr>
          <w:rFonts w:ascii="Arial" w:hAnsi="Arial" w:cs="Arial"/>
          <w:b/>
          <w:bCs/>
          <w:color w:val="312783"/>
          <w:sz w:val="28"/>
          <w:szCs w:val="28"/>
          <w:lang w:val="ru-RU"/>
        </w:rPr>
      </w:pPr>
      <w:r w:rsidRPr="00901954">
        <w:rPr>
          <w:rFonts w:ascii="Arial" w:hAnsi="Arial" w:cs="Arial"/>
          <w:b/>
          <w:bCs/>
          <w:color w:val="312783"/>
          <w:sz w:val="28"/>
          <w:szCs w:val="28"/>
        </w:rPr>
        <w:t>Sidem</w:t>
      </w:r>
      <w:r w:rsidRPr="00901954">
        <w:rPr>
          <w:rFonts w:ascii="Arial" w:hAnsi="Arial" w:cs="Arial"/>
          <w:b/>
          <w:bCs/>
          <w:color w:val="312783"/>
          <w:sz w:val="28"/>
          <w:szCs w:val="28"/>
          <w:lang w:val="ru-RU"/>
        </w:rPr>
        <w:t xml:space="preserve"> </w:t>
      </w:r>
      <w:r w:rsidRPr="00901954">
        <w:rPr>
          <w:rFonts w:ascii="Arial" w:hAnsi="Arial" w:cs="Arial"/>
          <w:b/>
          <w:bCs/>
          <w:color w:val="312783"/>
          <w:sz w:val="28"/>
          <w:szCs w:val="28"/>
        </w:rPr>
        <w:t>Solution</w:t>
      </w:r>
      <w:r w:rsidRPr="00901954">
        <w:rPr>
          <w:rFonts w:ascii="Arial" w:hAnsi="Arial" w:cs="Arial"/>
          <w:b/>
          <w:bCs/>
          <w:color w:val="312783"/>
          <w:sz w:val="28"/>
          <w:szCs w:val="28"/>
          <w:lang w:val="ru-RU"/>
        </w:rPr>
        <w:t xml:space="preserve">: </w:t>
      </w:r>
      <w:r w:rsidR="00BD203A" w:rsidRPr="00901954">
        <w:rPr>
          <w:rFonts w:ascii="Arial" w:hAnsi="Arial" w:cs="Arial"/>
          <w:b/>
          <w:bCs/>
          <w:color w:val="312783"/>
          <w:sz w:val="28"/>
          <w:szCs w:val="28"/>
          <w:lang w:val="ru-RU"/>
        </w:rPr>
        <w:t>ш</w:t>
      </w:r>
      <w:r w:rsidRPr="00901954">
        <w:rPr>
          <w:rFonts w:ascii="Arial" w:hAnsi="Arial" w:cs="Arial"/>
          <w:b/>
          <w:bCs/>
          <w:color w:val="312783"/>
          <w:sz w:val="28"/>
          <w:szCs w:val="28"/>
          <w:lang w:val="ru-RU"/>
        </w:rPr>
        <w:t>аровая опора с запатентованной конструкцией</w:t>
      </w:r>
    </w:p>
    <w:p w14:paraId="55006E12" w14:textId="77777777" w:rsidR="002578F2" w:rsidRPr="00901954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0C8B8707" w14:textId="5A8DA2B6" w:rsidR="002578F2" w:rsidRPr="00901954" w:rsidRDefault="002578F2" w:rsidP="00F91496">
      <w:pPr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901954">
        <w:rPr>
          <w:rFonts w:ascii="Arial" w:hAnsi="Arial" w:cs="Arial"/>
          <w:i/>
          <w:iCs/>
          <w:sz w:val="20"/>
          <w:szCs w:val="20"/>
          <w:lang w:val="ru-RU"/>
        </w:rPr>
        <w:t xml:space="preserve">Как вы, наверное, знаете, при установке шаровой опоры в рычаг управления её необходимо вдавливать. Но если эта деталь уже была заменена в десятый раз, то материал рычага растягивается. Не нужно отчаиваться, потому что компания </w:t>
      </w:r>
      <w:r w:rsidRPr="00901954">
        <w:rPr>
          <w:rFonts w:ascii="Arial" w:hAnsi="Arial" w:cs="Arial"/>
          <w:i/>
          <w:iCs/>
          <w:sz w:val="20"/>
          <w:szCs w:val="20"/>
        </w:rPr>
        <w:t>Sidem</w:t>
      </w:r>
      <w:r w:rsidRPr="00901954">
        <w:rPr>
          <w:rFonts w:ascii="Arial" w:hAnsi="Arial" w:cs="Arial"/>
          <w:i/>
          <w:iCs/>
          <w:sz w:val="20"/>
          <w:szCs w:val="20"/>
          <w:lang w:val="ru-RU"/>
        </w:rPr>
        <w:t xml:space="preserve"> разработала отличное решение для этой проблемы!</w:t>
      </w:r>
    </w:p>
    <w:p w14:paraId="5FC7CCE4" w14:textId="0BBEA591" w:rsidR="002578F2" w:rsidRPr="00901954" w:rsidRDefault="00730A97" w:rsidP="00F91496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noProof/>
        </w:rPr>
        <w:drawing>
          <wp:anchor distT="0" distB="0" distL="114300" distR="114300" simplePos="0" relativeHeight="251663360" behindDoc="1" locked="0" layoutInCell="1" allowOverlap="1" wp14:anchorId="71F78893" wp14:editId="57F37BC3">
            <wp:simplePos x="0" y="0"/>
            <wp:positionH relativeFrom="margin">
              <wp:posOffset>4520565</wp:posOffset>
            </wp:positionH>
            <wp:positionV relativeFrom="paragraph">
              <wp:posOffset>134620</wp:posOffset>
            </wp:positionV>
            <wp:extent cx="1590675" cy="1922780"/>
            <wp:effectExtent l="0" t="0" r="9525" b="1270"/>
            <wp:wrapTight wrapText="bothSides">
              <wp:wrapPolygon edited="0">
                <wp:start x="0" y="0"/>
                <wp:lineTo x="0" y="21400"/>
                <wp:lineTo x="21471" y="21400"/>
                <wp:lineTo x="21471" y="0"/>
                <wp:lineTo x="0" y="0"/>
              </wp:wrapPolygon>
            </wp:wrapTight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45B38E7-EB1B-1F3E-3032-E99537789F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845B38E7-EB1B-1F3E-3032-E99537789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3658" r="33251"/>
                    <a:stretch/>
                  </pic:blipFill>
                  <pic:spPr bwMode="auto">
                    <a:xfrm>
                      <a:off x="0" y="0"/>
                      <a:ext cx="1590675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D42" w14:textId="7FB6328F" w:rsidR="002578F2" w:rsidRPr="00901954" w:rsidRDefault="002578F2" w:rsidP="00F91496">
      <w:pPr>
        <w:jc w:val="both"/>
        <w:rPr>
          <w:rFonts w:ascii="Arial" w:hAnsi="Arial" w:cs="Arial"/>
          <w:b/>
          <w:bCs/>
          <w:color w:val="312783"/>
          <w:sz w:val="20"/>
          <w:szCs w:val="20"/>
          <w:lang w:val="ru-RU"/>
        </w:rPr>
      </w:pPr>
      <w:r w:rsidRPr="00901954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 xml:space="preserve">Вдавливание шаровой опоры в </w:t>
      </w:r>
      <w:r w:rsidRPr="00901954">
        <w:rPr>
          <w:rFonts w:ascii="Arial" w:hAnsi="Arial" w:cs="Arial"/>
          <w:b/>
          <w:bCs/>
          <w:color w:val="312783"/>
          <w:sz w:val="20"/>
          <w:szCs w:val="20"/>
        </w:rPr>
        <w:t>Dacia</w:t>
      </w:r>
      <w:r w:rsidRPr="00901954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 xml:space="preserve">, </w:t>
      </w:r>
      <w:r w:rsidRPr="00901954">
        <w:rPr>
          <w:rFonts w:ascii="Arial" w:hAnsi="Arial" w:cs="Arial"/>
          <w:b/>
          <w:bCs/>
          <w:color w:val="312783"/>
          <w:sz w:val="20"/>
          <w:szCs w:val="20"/>
        </w:rPr>
        <w:t>Lada</w:t>
      </w:r>
      <w:r w:rsidRPr="00901954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 xml:space="preserve"> и </w:t>
      </w:r>
      <w:r w:rsidRPr="00901954">
        <w:rPr>
          <w:rFonts w:ascii="Arial" w:hAnsi="Arial" w:cs="Arial"/>
          <w:b/>
          <w:bCs/>
          <w:color w:val="312783"/>
          <w:sz w:val="20"/>
          <w:szCs w:val="20"/>
        </w:rPr>
        <w:t>Renault</w:t>
      </w:r>
    </w:p>
    <w:p w14:paraId="6130FC11" w14:textId="5BE75F81" w:rsidR="002578F2" w:rsidRPr="00901954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 xml:space="preserve">В этой статье мы специально упомянем такие марки автомобилей, как </w:t>
      </w:r>
      <w:r w:rsidRPr="00901954">
        <w:rPr>
          <w:rFonts w:ascii="Arial" w:hAnsi="Arial" w:cs="Arial"/>
          <w:sz w:val="20"/>
          <w:szCs w:val="20"/>
        </w:rPr>
        <w:t>Dacia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, </w:t>
      </w:r>
      <w:r w:rsidRPr="00901954">
        <w:rPr>
          <w:rFonts w:ascii="Arial" w:hAnsi="Arial" w:cs="Arial"/>
          <w:sz w:val="20"/>
          <w:szCs w:val="20"/>
        </w:rPr>
        <w:t>Lada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и </w:t>
      </w:r>
      <w:r w:rsidRPr="00901954">
        <w:rPr>
          <w:rFonts w:ascii="Arial" w:hAnsi="Arial" w:cs="Arial"/>
          <w:sz w:val="20"/>
          <w:szCs w:val="20"/>
        </w:rPr>
        <w:t>Renault</w:t>
      </w:r>
      <w:r w:rsidRPr="00901954">
        <w:rPr>
          <w:rFonts w:ascii="Arial" w:hAnsi="Arial" w:cs="Arial"/>
          <w:sz w:val="20"/>
          <w:szCs w:val="20"/>
          <w:lang w:val="ru-RU"/>
        </w:rPr>
        <w:t>. Это связано с тем, что некоторые из этих моделей имеют рычаг управления в комплекте со вдавленной шаровой опорой. Нажатие на не</w:t>
      </w:r>
      <w:r w:rsidR="00B96A7B" w:rsidRPr="00901954">
        <w:rPr>
          <w:rFonts w:ascii="Arial" w:hAnsi="Arial" w:cs="Arial"/>
          <w:sz w:val="20"/>
          <w:szCs w:val="20"/>
          <w:lang w:val="ru-RU"/>
        </w:rPr>
        <w:t>е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в рычаге управления при каждой замене может привести к растяжению материала рычага управления. Результат? Вы не сможете безопасно установить и закрепить шаровую опору. В худшем случае вы будете вынуждены полностью заменить весь рычаг управления. Но если рычаг все еще в хорошем состоянии, необходимо заменить только шаровую опору. </w:t>
      </w:r>
    </w:p>
    <w:p w14:paraId="2F42EFC5" w14:textId="19BD08C1" w:rsidR="002578F2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16A0C608" w14:textId="77777777" w:rsidR="006D4EAD" w:rsidRPr="00901954" w:rsidRDefault="006D4EAD" w:rsidP="006D4EAD">
      <w:pPr>
        <w:jc w:val="both"/>
        <w:rPr>
          <w:rFonts w:ascii="Arial" w:hAnsi="Arial" w:cs="Arial"/>
          <w:b/>
          <w:bCs/>
          <w:color w:val="312783"/>
          <w:sz w:val="20"/>
          <w:szCs w:val="20"/>
          <w:lang w:val="ru-RU"/>
        </w:rPr>
      </w:pPr>
      <w:r w:rsidRPr="00901954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>Уникальная шаровая опора с запатентованной конструкцией</w:t>
      </w:r>
    </w:p>
    <w:p w14:paraId="30D9E4B8" w14:textId="77777777" w:rsidR="006D4EAD" w:rsidRPr="00901954" w:rsidRDefault="006D4EAD" w:rsidP="006D4EAD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 xml:space="preserve">Благодаря нашему обширному ноу-хау и высококачественным материалам мы смогли найти решение для проблемы фиксации шаровой опоры. Мы разработали и запатентовали уникальную шаровую опору, которая гарантирует максимальную фиксацию. </w:t>
      </w:r>
    </w:p>
    <w:p w14:paraId="32282915" w14:textId="77777777" w:rsidR="006D4EAD" w:rsidRPr="00901954" w:rsidRDefault="006D4EAD" w:rsidP="006D4EAD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noProof/>
        </w:rPr>
        <w:drawing>
          <wp:anchor distT="0" distB="0" distL="114300" distR="114300" simplePos="0" relativeHeight="251665408" behindDoc="1" locked="0" layoutInCell="1" allowOverlap="1" wp14:anchorId="49BCD3FC" wp14:editId="6C1D3DB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41245" cy="1304925"/>
            <wp:effectExtent l="0" t="0" r="1905" b="0"/>
            <wp:wrapTight wrapText="bothSides">
              <wp:wrapPolygon edited="0">
                <wp:start x="0" y="0"/>
                <wp:lineTo x="0" y="21127"/>
                <wp:lineTo x="21442" y="21127"/>
                <wp:lineTo x="21442" y="0"/>
                <wp:lineTo x="0" y="0"/>
              </wp:wrapPolygon>
            </wp:wrapTight>
            <wp:docPr id="6" name="Picture 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9918" cy="130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954">
        <w:rPr>
          <w:rFonts w:ascii="Arial" w:hAnsi="Arial" w:cs="Arial"/>
          <w:sz w:val="20"/>
          <w:szCs w:val="20"/>
          <w:lang w:val="ru-RU"/>
        </w:rPr>
        <w:t xml:space="preserve">Шаровая опора сконструирована таким образом, что деталь фиксируется, когда вы вдавливаете ее в рычаг управления. Каким образом? Шаровая опора имеет широкий воротник на внешней стороне. Как только он скользнет по краю рычага, шаровая опора зафиксируется. Это можно сравнить с тем, как работает крючок для рыбалки. Деталь может двигаться вперед, но она не может вернуться обратно. Шаровая опора полностью зафиксирована в рычаге управления. Другими словами: вы можете использовать решение Sidem для простой и безопасной замены шаровой опоры в рычаге управления. </w:t>
      </w:r>
    </w:p>
    <w:p w14:paraId="08393B33" w14:textId="77777777" w:rsidR="006D4EAD" w:rsidRPr="00901954" w:rsidRDefault="006D4EAD" w:rsidP="00F91496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35F51901" w14:textId="6769C402" w:rsidR="002578F2" w:rsidRPr="00901954" w:rsidRDefault="002578F2" w:rsidP="00F91496">
      <w:pPr>
        <w:jc w:val="both"/>
        <w:rPr>
          <w:rFonts w:ascii="Arial" w:hAnsi="Arial" w:cs="Arial"/>
          <w:b/>
          <w:bCs/>
          <w:color w:val="312783"/>
          <w:sz w:val="20"/>
          <w:szCs w:val="20"/>
          <w:lang w:val="ru-RU"/>
        </w:rPr>
      </w:pPr>
      <w:r w:rsidRPr="00901954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>Чего не следует делать при замене шаровой опоры</w:t>
      </w:r>
    </w:p>
    <w:p w14:paraId="16CD1D4C" w14:textId="2D6DF8ED" w:rsidR="002578F2" w:rsidRPr="00901954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>Замена шарово</w:t>
      </w:r>
      <w:r w:rsidR="00175DA7" w:rsidRPr="00901954">
        <w:rPr>
          <w:rFonts w:ascii="Arial" w:hAnsi="Arial" w:cs="Arial"/>
          <w:sz w:val="20"/>
          <w:szCs w:val="20"/>
          <w:lang w:val="ru-RU"/>
        </w:rPr>
        <w:t xml:space="preserve">й опоры </w:t>
      </w:r>
      <w:r w:rsidRPr="00901954">
        <w:rPr>
          <w:rFonts w:ascii="Arial" w:hAnsi="Arial" w:cs="Arial"/>
          <w:sz w:val="20"/>
          <w:szCs w:val="20"/>
          <w:lang w:val="ru-RU"/>
        </w:rPr>
        <w:t>отдельно и е</w:t>
      </w:r>
      <w:r w:rsidR="00BA2DE2" w:rsidRPr="00901954">
        <w:rPr>
          <w:rFonts w:ascii="Arial" w:hAnsi="Arial" w:cs="Arial"/>
          <w:sz w:val="20"/>
          <w:szCs w:val="20"/>
          <w:lang w:val="ru-RU"/>
        </w:rPr>
        <w:t>е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</w:t>
      </w:r>
      <w:r w:rsidR="00175DA7" w:rsidRPr="00901954">
        <w:rPr>
          <w:rFonts w:ascii="Arial" w:hAnsi="Arial" w:cs="Arial"/>
          <w:sz w:val="20"/>
          <w:szCs w:val="20"/>
          <w:lang w:val="ru-RU"/>
        </w:rPr>
        <w:t xml:space="preserve">последующая 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сварка - это, конечно, не вариант. В этом случае пыльник и </w:t>
      </w:r>
      <w:r w:rsidR="00E02D34" w:rsidRPr="00901954">
        <w:rPr>
          <w:rFonts w:ascii="Arial" w:hAnsi="Arial" w:cs="Arial"/>
          <w:sz w:val="20"/>
          <w:szCs w:val="20"/>
          <w:lang w:val="ru-RU"/>
        </w:rPr>
        <w:t>пластик внутри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расплавятся, что приведет к полному разрушению детали. Вы можете купить отдельные шаровые </w:t>
      </w:r>
      <w:r w:rsidR="00C23E87" w:rsidRPr="00901954">
        <w:rPr>
          <w:rFonts w:ascii="Arial" w:hAnsi="Arial" w:cs="Arial"/>
          <w:sz w:val="20"/>
          <w:szCs w:val="20"/>
          <w:lang w:val="ru-RU"/>
        </w:rPr>
        <w:t>опоры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на вторичном рынке, но большинство из них не гарантируют надежную установку. В таких ситуациях безопасность ставится под угрозу. Этого всегда следует избегать. </w:t>
      </w:r>
    </w:p>
    <w:p w14:paraId="55E9AF98" w14:textId="77777777" w:rsidR="002578F2" w:rsidRPr="00901954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51B2E202" w14:textId="77777777" w:rsidR="006D4EAD" w:rsidRDefault="006D4EAD" w:rsidP="00F91496">
      <w:pPr>
        <w:jc w:val="both"/>
        <w:rPr>
          <w:rFonts w:ascii="Arial" w:hAnsi="Arial" w:cs="Arial"/>
          <w:b/>
          <w:bCs/>
          <w:color w:val="312783"/>
          <w:sz w:val="20"/>
          <w:szCs w:val="20"/>
          <w:lang w:val="ru-RU"/>
        </w:rPr>
      </w:pPr>
      <w:r w:rsidRPr="006D4EAD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>Безопасное и простое решение</w:t>
      </w:r>
    </w:p>
    <w:p w14:paraId="4ECD1B84" w14:textId="515F57A9" w:rsidR="002578F2" w:rsidRPr="00901954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>Шаров</w:t>
      </w:r>
      <w:r w:rsidR="00584D46" w:rsidRPr="00901954">
        <w:rPr>
          <w:rFonts w:ascii="Arial" w:hAnsi="Arial" w:cs="Arial"/>
          <w:sz w:val="20"/>
          <w:szCs w:val="20"/>
          <w:lang w:val="ru-RU"/>
        </w:rPr>
        <w:t>ая опора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- один из столпов ассортимента продукции </w:t>
      </w:r>
      <w:r w:rsidRPr="00901954">
        <w:rPr>
          <w:rFonts w:ascii="Arial" w:hAnsi="Arial" w:cs="Arial"/>
          <w:sz w:val="20"/>
          <w:szCs w:val="20"/>
        </w:rPr>
        <w:t>Sidem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. Мы можем перечислить несколько особенностей, характеризующих наши шаровые </w:t>
      </w:r>
      <w:r w:rsidR="00584D46" w:rsidRPr="00901954">
        <w:rPr>
          <w:rFonts w:ascii="Arial" w:hAnsi="Arial" w:cs="Arial"/>
          <w:sz w:val="20"/>
          <w:szCs w:val="20"/>
          <w:lang w:val="ru-RU"/>
        </w:rPr>
        <w:t>опоры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, но выбрали для вас самые важные. </w:t>
      </w:r>
    </w:p>
    <w:p w14:paraId="2DA56601" w14:textId="6033BF3D" w:rsidR="002578F2" w:rsidRPr="00901954" w:rsidRDefault="002578F2" w:rsidP="003547C6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 xml:space="preserve">Все шаровые пальцы и шпильки изготовлены из хромистой стали. Это не только обеспечивает максимальную прочность детали, но и предотвращает ее поломку при сильном ударе. </w:t>
      </w:r>
    </w:p>
    <w:p w14:paraId="3D470B81" w14:textId="770B2482" w:rsidR="002578F2" w:rsidRPr="00901954" w:rsidRDefault="002578F2" w:rsidP="003547C6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>Пыльник шарово</w:t>
      </w:r>
      <w:r w:rsidR="0074308D" w:rsidRPr="00901954">
        <w:rPr>
          <w:rFonts w:ascii="Arial" w:hAnsi="Arial" w:cs="Arial"/>
          <w:sz w:val="20"/>
          <w:szCs w:val="20"/>
          <w:lang w:val="ru-RU"/>
        </w:rPr>
        <w:t>й опоры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состоит из хлоропреновой резины, которая максимально устойчива к воздействию химических веществ. Он также обеспечивает наилучшую герметизацию от влаги и пыли. </w:t>
      </w:r>
    </w:p>
    <w:p w14:paraId="69913737" w14:textId="555142C7" w:rsidR="002578F2" w:rsidRPr="00901954" w:rsidRDefault="004A3266" w:rsidP="003547C6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>М</w:t>
      </w:r>
      <w:r w:rsidR="002578F2" w:rsidRPr="00901954">
        <w:rPr>
          <w:rFonts w:ascii="Arial" w:hAnsi="Arial" w:cs="Arial"/>
          <w:sz w:val="20"/>
          <w:szCs w:val="20"/>
          <w:lang w:val="ru-RU"/>
        </w:rPr>
        <w:t xml:space="preserve">есто </w:t>
      </w:r>
      <w:r w:rsidR="006D514C" w:rsidRPr="00901954">
        <w:rPr>
          <w:rFonts w:ascii="Arial" w:hAnsi="Arial" w:cs="Arial"/>
          <w:sz w:val="20"/>
          <w:szCs w:val="20"/>
          <w:lang w:val="ru-RU"/>
        </w:rPr>
        <w:t xml:space="preserve">крепления </w:t>
      </w:r>
      <w:r w:rsidR="002578F2" w:rsidRPr="00901954">
        <w:rPr>
          <w:rFonts w:ascii="Arial" w:hAnsi="Arial" w:cs="Arial"/>
          <w:sz w:val="20"/>
          <w:szCs w:val="20"/>
          <w:lang w:val="ru-RU"/>
        </w:rPr>
        <w:t xml:space="preserve">пыльника имеет специальную конструкцию, которая предотвращает 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его </w:t>
      </w:r>
      <w:r w:rsidR="002578F2" w:rsidRPr="00901954">
        <w:rPr>
          <w:rFonts w:ascii="Arial" w:hAnsi="Arial" w:cs="Arial"/>
          <w:sz w:val="20"/>
          <w:szCs w:val="20"/>
          <w:lang w:val="ru-RU"/>
        </w:rPr>
        <w:t xml:space="preserve">разрушение. </w:t>
      </w:r>
    </w:p>
    <w:p w14:paraId="030033A4" w14:textId="750DF551" w:rsidR="002578F2" w:rsidRPr="00901954" w:rsidRDefault="002578F2" w:rsidP="003547C6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>Форма пыльника специально разработана</w:t>
      </w:r>
      <w:r w:rsidR="00C82D9E" w:rsidRPr="00901954">
        <w:rPr>
          <w:rFonts w:ascii="Arial" w:hAnsi="Arial" w:cs="Arial"/>
          <w:sz w:val="20"/>
          <w:szCs w:val="20"/>
          <w:lang w:val="ru-RU"/>
        </w:rPr>
        <w:t xml:space="preserve">, чтобы </w:t>
      </w:r>
      <w:r w:rsidRPr="00901954">
        <w:rPr>
          <w:rFonts w:ascii="Arial" w:hAnsi="Arial" w:cs="Arial"/>
          <w:sz w:val="20"/>
          <w:szCs w:val="20"/>
          <w:lang w:val="ru-RU"/>
        </w:rPr>
        <w:t>предотвра</w:t>
      </w:r>
      <w:r w:rsidR="00C82D9E" w:rsidRPr="00901954">
        <w:rPr>
          <w:rFonts w:ascii="Arial" w:hAnsi="Arial" w:cs="Arial"/>
          <w:sz w:val="20"/>
          <w:szCs w:val="20"/>
          <w:lang w:val="ru-RU"/>
        </w:rPr>
        <w:t>тить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его скручивание. </w:t>
      </w:r>
    </w:p>
    <w:p w14:paraId="39C9DB51" w14:textId="2BCE2E96" w:rsidR="002578F2" w:rsidRPr="00901954" w:rsidRDefault="002578F2" w:rsidP="003547C6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>Когда речь идет о корпусе наших шаровы</w:t>
      </w:r>
      <w:r w:rsidR="006079B7" w:rsidRPr="00901954">
        <w:rPr>
          <w:rFonts w:ascii="Arial" w:hAnsi="Arial" w:cs="Arial"/>
          <w:sz w:val="20"/>
          <w:szCs w:val="20"/>
          <w:lang w:val="ru-RU"/>
        </w:rPr>
        <w:t>х опор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, вы увидите, что в микроструктуре стали и резьбе нет никаких насечек. </w:t>
      </w:r>
      <w:r w:rsidR="004D1BDC" w:rsidRPr="00901954">
        <w:rPr>
          <w:rFonts w:ascii="Arial" w:hAnsi="Arial" w:cs="Arial"/>
          <w:sz w:val="20"/>
          <w:szCs w:val="20"/>
          <w:lang w:val="ru-RU"/>
        </w:rPr>
        <w:t>Формирование резьбы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обеспечивает ее прочность. Отделка корпуса не имеет острых </w:t>
      </w:r>
      <w:r w:rsidR="00D36E54" w:rsidRPr="00901954">
        <w:rPr>
          <w:rFonts w:ascii="Arial" w:hAnsi="Arial" w:cs="Arial"/>
          <w:sz w:val="20"/>
          <w:szCs w:val="20"/>
          <w:lang w:val="ru-RU"/>
        </w:rPr>
        <w:t>углов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, </w:t>
      </w:r>
      <w:r w:rsidR="00D36E54" w:rsidRPr="00901954">
        <w:rPr>
          <w:rFonts w:ascii="Arial" w:hAnsi="Arial" w:cs="Arial"/>
          <w:sz w:val="20"/>
          <w:szCs w:val="20"/>
          <w:lang w:val="ru-RU"/>
        </w:rPr>
        <w:t>кроме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 закругленных, что предотвращает повреждения. </w:t>
      </w:r>
    </w:p>
    <w:p w14:paraId="21EEC7AE" w14:textId="77777777" w:rsidR="002578F2" w:rsidRPr="00901954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606F1189" w14:textId="741A140E" w:rsidR="002578F2" w:rsidRPr="00901954" w:rsidRDefault="002578F2" w:rsidP="00F91496">
      <w:pPr>
        <w:jc w:val="both"/>
        <w:rPr>
          <w:rFonts w:ascii="Arial" w:hAnsi="Arial" w:cs="Arial"/>
          <w:b/>
          <w:bCs/>
          <w:color w:val="312783"/>
          <w:sz w:val="20"/>
          <w:szCs w:val="20"/>
          <w:lang w:val="ru-RU"/>
        </w:rPr>
      </w:pPr>
      <w:r w:rsidRPr="00901954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 xml:space="preserve">Ссылки на шаровые </w:t>
      </w:r>
      <w:r w:rsidR="0020577C" w:rsidRPr="00901954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>опоры</w:t>
      </w:r>
      <w:r w:rsidRPr="00901954">
        <w:rPr>
          <w:rFonts w:ascii="Arial" w:hAnsi="Arial" w:cs="Arial"/>
          <w:b/>
          <w:bCs/>
          <w:color w:val="312783"/>
          <w:sz w:val="20"/>
          <w:szCs w:val="20"/>
          <w:lang w:val="ru-RU"/>
        </w:rPr>
        <w:t xml:space="preserve"> для Dacia, Lada и Renault</w:t>
      </w:r>
    </w:p>
    <w:p w14:paraId="20009EDF" w14:textId="3107142B" w:rsidR="002578F2" w:rsidRPr="00901954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>В нашем ассортименте есть два образца шаров</w:t>
      </w:r>
      <w:r w:rsidR="00282859" w:rsidRPr="00901954">
        <w:rPr>
          <w:rFonts w:ascii="Arial" w:hAnsi="Arial" w:cs="Arial"/>
          <w:sz w:val="20"/>
          <w:szCs w:val="20"/>
          <w:lang w:val="ru-RU"/>
        </w:rPr>
        <w:t>ой опоры</w:t>
      </w:r>
      <w:r w:rsidRPr="00901954">
        <w:rPr>
          <w:rFonts w:ascii="Arial" w:hAnsi="Arial" w:cs="Arial"/>
          <w:sz w:val="20"/>
          <w:szCs w:val="20"/>
          <w:lang w:val="ru-RU"/>
        </w:rPr>
        <w:t xml:space="preserve">, которые могут помочь вам решить эту проблему. </w:t>
      </w:r>
    </w:p>
    <w:p w14:paraId="52DB8C47" w14:textId="3ECC87FA" w:rsidR="002578F2" w:rsidRPr="00901954" w:rsidRDefault="002578F2" w:rsidP="003547C6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s-ES"/>
        </w:rPr>
      </w:pPr>
      <w:r w:rsidRPr="00901954">
        <w:rPr>
          <w:rFonts w:ascii="Arial" w:hAnsi="Arial" w:cs="Arial"/>
          <w:sz w:val="20"/>
          <w:szCs w:val="20"/>
          <w:lang w:val="es-ES"/>
        </w:rPr>
        <w:t xml:space="preserve">5782 R </w:t>
      </w:r>
      <w:r w:rsidRPr="00901954">
        <w:rPr>
          <w:rFonts w:ascii="Arial" w:hAnsi="Arial" w:cs="Arial"/>
          <w:sz w:val="20"/>
          <w:szCs w:val="20"/>
          <w:lang w:val="ru-RU"/>
        </w:rPr>
        <w:t>для</w:t>
      </w:r>
      <w:r w:rsidRPr="00901954">
        <w:rPr>
          <w:rFonts w:ascii="Arial" w:hAnsi="Arial" w:cs="Arial"/>
          <w:sz w:val="20"/>
          <w:szCs w:val="20"/>
          <w:lang w:val="es-ES"/>
        </w:rPr>
        <w:t xml:space="preserve"> Dacia Logan, Dacia Sandero </w:t>
      </w:r>
      <w:r w:rsidRPr="00901954">
        <w:rPr>
          <w:rFonts w:ascii="Arial" w:hAnsi="Arial" w:cs="Arial"/>
          <w:sz w:val="20"/>
          <w:szCs w:val="20"/>
          <w:lang w:val="ru-RU"/>
        </w:rPr>
        <w:t>и</w:t>
      </w:r>
      <w:r w:rsidRPr="00901954">
        <w:rPr>
          <w:rFonts w:ascii="Arial" w:hAnsi="Arial" w:cs="Arial"/>
          <w:sz w:val="20"/>
          <w:szCs w:val="20"/>
          <w:lang w:val="es-ES"/>
        </w:rPr>
        <w:t xml:space="preserve"> Lada Largus</w:t>
      </w:r>
    </w:p>
    <w:p w14:paraId="337723A2" w14:textId="270A4B6A" w:rsidR="00E50737" w:rsidRPr="00901954" w:rsidRDefault="002578F2" w:rsidP="00E50737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s-ES"/>
        </w:rPr>
      </w:pPr>
      <w:r w:rsidRPr="00901954">
        <w:rPr>
          <w:rFonts w:ascii="Arial" w:hAnsi="Arial" w:cs="Arial"/>
          <w:sz w:val="20"/>
          <w:szCs w:val="20"/>
          <w:lang w:val="es-ES"/>
        </w:rPr>
        <w:t xml:space="preserve">5783 R </w:t>
      </w:r>
      <w:r w:rsidRPr="00901954">
        <w:rPr>
          <w:rFonts w:ascii="Arial" w:hAnsi="Arial" w:cs="Arial"/>
          <w:sz w:val="20"/>
          <w:szCs w:val="20"/>
          <w:lang w:val="ru-RU"/>
        </w:rPr>
        <w:t>для</w:t>
      </w:r>
      <w:r w:rsidRPr="00901954">
        <w:rPr>
          <w:rFonts w:ascii="Arial" w:hAnsi="Arial" w:cs="Arial"/>
          <w:sz w:val="20"/>
          <w:szCs w:val="20"/>
          <w:lang w:val="es-ES"/>
        </w:rPr>
        <w:t xml:space="preserve"> Renault Thalia, Dacia Lodgy </w:t>
      </w:r>
      <w:r w:rsidRPr="00901954">
        <w:rPr>
          <w:rFonts w:ascii="Arial" w:hAnsi="Arial" w:cs="Arial"/>
          <w:sz w:val="20"/>
          <w:szCs w:val="20"/>
          <w:lang w:val="ru-RU"/>
        </w:rPr>
        <w:t>и</w:t>
      </w:r>
      <w:r w:rsidRPr="00901954">
        <w:rPr>
          <w:rFonts w:ascii="Arial" w:hAnsi="Arial" w:cs="Arial"/>
          <w:sz w:val="20"/>
          <w:szCs w:val="20"/>
          <w:lang w:val="es-ES"/>
        </w:rPr>
        <w:t xml:space="preserve"> Dacia Logan MCV 2.</w:t>
      </w:r>
    </w:p>
    <w:p w14:paraId="0974A963" w14:textId="40A593AF" w:rsidR="002578F2" w:rsidRPr="00901954" w:rsidRDefault="002578F2" w:rsidP="00F91496">
      <w:pPr>
        <w:jc w:val="both"/>
        <w:rPr>
          <w:rFonts w:ascii="Arial" w:hAnsi="Arial" w:cs="Arial"/>
          <w:sz w:val="20"/>
          <w:szCs w:val="20"/>
          <w:lang w:val="ru-RU"/>
        </w:rPr>
      </w:pPr>
      <w:r w:rsidRPr="00901954">
        <w:rPr>
          <w:rFonts w:ascii="Arial" w:hAnsi="Arial" w:cs="Arial"/>
          <w:sz w:val="20"/>
          <w:szCs w:val="20"/>
          <w:lang w:val="ru-RU"/>
        </w:rPr>
        <w:t>Перейдите в наш онлайн-каталог, чтобы узнать больше об этих рекомендациях</w:t>
      </w:r>
      <w:r w:rsidR="00AE30F2" w:rsidRPr="00901954">
        <w:rPr>
          <w:rFonts w:ascii="Arial" w:hAnsi="Arial" w:cs="Arial"/>
          <w:sz w:val="20"/>
          <w:szCs w:val="20"/>
          <w:lang w:val="ru-RU"/>
        </w:rPr>
        <w:t xml:space="preserve">: </w:t>
      </w:r>
      <w:hyperlink r:id="rId12" w:history="1">
        <w:r w:rsidR="00D0442C" w:rsidRPr="006D4EAD">
          <w:rPr>
            <w:rStyle w:val="Hyperlink"/>
            <w:rFonts w:ascii="Arial" w:hAnsi="Arial" w:cs="Arial"/>
            <w:sz w:val="20"/>
            <w:szCs w:val="20"/>
            <w:lang w:val="es-ES"/>
          </w:rPr>
          <w:t>www</w:t>
        </w:r>
        <w:r w:rsidR="00D0442C" w:rsidRPr="00901954">
          <w:rPr>
            <w:rStyle w:val="Hyperlink"/>
            <w:rFonts w:ascii="Arial" w:hAnsi="Arial" w:cs="Arial"/>
            <w:sz w:val="20"/>
            <w:szCs w:val="20"/>
            <w:lang w:val="ru-RU"/>
          </w:rPr>
          <w:t>.</w:t>
        </w:r>
        <w:r w:rsidR="00D0442C" w:rsidRPr="006D4EAD">
          <w:rPr>
            <w:rStyle w:val="Hyperlink"/>
            <w:rFonts w:ascii="Arial" w:hAnsi="Arial" w:cs="Arial"/>
            <w:sz w:val="20"/>
            <w:szCs w:val="20"/>
            <w:lang w:val="es-ES"/>
          </w:rPr>
          <w:t>sidem</w:t>
        </w:r>
        <w:r w:rsidR="00D0442C" w:rsidRPr="00901954">
          <w:rPr>
            <w:rStyle w:val="Hyperlink"/>
            <w:rFonts w:ascii="Arial" w:hAnsi="Arial" w:cs="Arial"/>
            <w:sz w:val="20"/>
            <w:szCs w:val="20"/>
            <w:lang w:val="ru-RU"/>
          </w:rPr>
          <w:t>.</w:t>
        </w:r>
        <w:r w:rsidR="00D0442C" w:rsidRPr="006D4EAD">
          <w:rPr>
            <w:rStyle w:val="Hyperlink"/>
            <w:rFonts w:ascii="Arial" w:hAnsi="Arial" w:cs="Arial"/>
            <w:sz w:val="20"/>
            <w:szCs w:val="20"/>
            <w:lang w:val="es-ES"/>
          </w:rPr>
          <w:t>eu</w:t>
        </w:r>
      </w:hyperlink>
      <w:r w:rsidR="00D0442C" w:rsidRPr="00901954">
        <w:rPr>
          <w:rFonts w:ascii="Arial" w:hAnsi="Arial" w:cs="Arial"/>
          <w:sz w:val="20"/>
          <w:szCs w:val="20"/>
          <w:lang w:val="ru-RU"/>
        </w:rPr>
        <w:t xml:space="preserve">. </w:t>
      </w:r>
    </w:p>
    <w:p w14:paraId="7CE09864" w14:textId="2CB5ABB5" w:rsidR="006823BD" w:rsidRPr="00901954" w:rsidRDefault="006823BD" w:rsidP="00BB4932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561E054D" w14:textId="12D32BF6" w:rsidR="00BB4932" w:rsidRPr="00901954" w:rsidRDefault="00CF66CB" w:rsidP="00BB4932">
      <w:pPr>
        <w:pStyle w:val="Geenafstand"/>
        <w:jc w:val="both"/>
        <w:rPr>
          <w:b/>
          <w:bCs/>
          <w:color w:val="29338A"/>
          <w:lang w:val="ru-RU"/>
        </w:rPr>
      </w:pPr>
      <w:r w:rsidRPr="00901954">
        <w:rPr>
          <w:b/>
          <w:bCs/>
          <w:color w:val="29338A"/>
          <w:lang w:val="ru-RU"/>
        </w:rPr>
        <w:t>ИЗОБРАЖЕНИЯ</w:t>
      </w:r>
    </w:p>
    <w:p w14:paraId="3BF140AA" w14:textId="77777777" w:rsidR="00504643" w:rsidRPr="00901954" w:rsidRDefault="00504643" w:rsidP="00BB4932">
      <w:pPr>
        <w:pStyle w:val="Geenafstand"/>
        <w:jc w:val="both"/>
        <w:rPr>
          <w:lang w:val="ru-RU"/>
        </w:rPr>
      </w:pPr>
    </w:p>
    <w:p w14:paraId="58BE44B2" w14:textId="77777777" w:rsidR="00BB4932" w:rsidRPr="00901954" w:rsidRDefault="00BB4932" w:rsidP="00BB4932">
      <w:pPr>
        <w:pStyle w:val="Geenafstand"/>
        <w:jc w:val="both"/>
        <w:rPr>
          <w:lang w:val="ru-RU"/>
        </w:rPr>
      </w:pPr>
      <w:r w:rsidRPr="00901954">
        <w:rPr>
          <w:noProof/>
        </w:rPr>
        <w:drawing>
          <wp:anchor distT="0" distB="0" distL="114300" distR="114300" simplePos="0" relativeHeight="251660288" behindDoc="0" locked="0" layoutInCell="1" allowOverlap="1" wp14:anchorId="17326F87" wp14:editId="04ED3E73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981075" cy="1171575"/>
            <wp:effectExtent l="0" t="0" r="9525" b="952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45B38E7-EB1B-1F3E-3032-E99537789F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45B38E7-EB1B-1F3E-3032-E99537789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3386" r="33088"/>
                    <a:stretch/>
                  </pic:blipFill>
                  <pic:spPr bwMode="auto">
                    <a:xfrm>
                      <a:off x="0" y="0"/>
                      <a:ext cx="9810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E45D2" w14:textId="77777777" w:rsidR="00BB4932" w:rsidRPr="00901954" w:rsidRDefault="00BB4932" w:rsidP="00BB4932">
      <w:pPr>
        <w:pStyle w:val="Geenafstand"/>
        <w:jc w:val="both"/>
        <w:rPr>
          <w:lang w:val="ru-RU"/>
        </w:rPr>
      </w:pPr>
    </w:p>
    <w:p w14:paraId="39A94502" w14:textId="77777777" w:rsidR="00BB4932" w:rsidRPr="00901954" w:rsidRDefault="00BB4932" w:rsidP="00BB4932">
      <w:pPr>
        <w:pStyle w:val="Geenafstand"/>
        <w:jc w:val="both"/>
        <w:rPr>
          <w:lang w:val="ru-RU"/>
        </w:rPr>
      </w:pPr>
    </w:p>
    <w:p w14:paraId="2DC92EA7" w14:textId="77777777" w:rsidR="00BB4932" w:rsidRPr="00901954" w:rsidRDefault="00BB4932" w:rsidP="00BB4932">
      <w:pPr>
        <w:pStyle w:val="Geenafstand"/>
        <w:jc w:val="both"/>
        <w:rPr>
          <w:lang w:val="ru-RU"/>
        </w:rPr>
      </w:pPr>
    </w:p>
    <w:p w14:paraId="1A0F76BD" w14:textId="30EC9782" w:rsidR="00BB4932" w:rsidRPr="00901954" w:rsidRDefault="00BB4932" w:rsidP="00BB4932">
      <w:pPr>
        <w:pStyle w:val="Geenafstand"/>
        <w:jc w:val="both"/>
        <w:rPr>
          <w:lang w:val="ru-RU"/>
        </w:rPr>
      </w:pPr>
      <w:r w:rsidRPr="0090195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C81824B" wp14:editId="5D6887CA">
            <wp:simplePos x="0" y="0"/>
            <wp:positionH relativeFrom="margin">
              <wp:posOffset>1181100</wp:posOffset>
            </wp:positionH>
            <wp:positionV relativeFrom="paragraph">
              <wp:posOffset>31115</wp:posOffset>
            </wp:positionV>
            <wp:extent cx="955040" cy="531495"/>
            <wp:effectExtent l="0" t="0" r="0" b="1905"/>
            <wp:wrapSquare wrapText="bothSides"/>
            <wp:docPr id="1" name="Picture 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1E62B" w14:textId="13048EF2" w:rsidR="00BB4932" w:rsidRPr="00901954" w:rsidRDefault="00BB4932" w:rsidP="00BB4932">
      <w:pPr>
        <w:pStyle w:val="Geenafstand"/>
        <w:jc w:val="both"/>
        <w:rPr>
          <w:lang w:val="ru-RU"/>
        </w:rPr>
      </w:pPr>
    </w:p>
    <w:p w14:paraId="7377C860" w14:textId="57A1CF4A" w:rsidR="00BB4932" w:rsidRPr="00901954" w:rsidRDefault="00BB4932" w:rsidP="00BB4932">
      <w:pPr>
        <w:pStyle w:val="Geenafstand"/>
        <w:jc w:val="both"/>
        <w:rPr>
          <w:lang w:val="ru-RU"/>
        </w:rPr>
      </w:pPr>
    </w:p>
    <w:p w14:paraId="554EF306" w14:textId="53129364" w:rsidR="00BB4932" w:rsidRPr="00901954" w:rsidRDefault="00BB4932" w:rsidP="00BB4932">
      <w:pPr>
        <w:pStyle w:val="Geenafstand"/>
        <w:jc w:val="both"/>
        <w:rPr>
          <w:lang w:val="ru-RU"/>
        </w:rPr>
      </w:pPr>
      <w:r w:rsidRPr="00901954">
        <w:rPr>
          <w:lang w:val="ru-RU"/>
        </w:rPr>
        <w:t xml:space="preserve"> </w:t>
      </w:r>
    </w:p>
    <w:p w14:paraId="50CE199A" w14:textId="77777777" w:rsidR="00BB4932" w:rsidRPr="00901954" w:rsidRDefault="00BB4932" w:rsidP="00BB4932">
      <w:pPr>
        <w:pStyle w:val="Geenafstand"/>
        <w:jc w:val="both"/>
        <w:rPr>
          <w:lang w:val="ru-RU"/>
        </w:rPr>
      </w:pPr>
    </w:p>
    <w:p w14:paraId="16BBF8FD" w14:textId="77777777" w:rsidR="00BB4932" w:rsidRPr="00901954" w:rsidRDefault="00BB4932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</w:p>
    <w:p w14:paraId="26B6F16F" w14:textId="77777777" w:rsidR="00BB4932" w:rsidRPr="00901954" w:rsidRDefault="00BB4932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</w:p>
    <w:p w14:paraId="6CCF838C" w14:textId="77777777" w:rsidR="00E50737" w:rsidRDefault="00E50737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</w:p>
    <w:p w14:paraId="0351C7E1" w14:textId="77777777" w:rsidR="001A6477" w:rsidRPr="00901954" w:rsidRDefault="001A6477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</w:p>
    <w:p w14:paraId="5DE748AB" w14:textId="77777777" w:rsidR="00E50737" w:rsidRPr="00901954" w:rsidRDefault="00E50737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</w:p>
    <w:p w14:paraId="63FA8858" w14:textId="77777777" w:rsidR="00E50737" w:rsidRPr="00901954" w:rsidRDefault="00E50737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</w:p>
    <w:p w14:paraId="41080D5E" w14:textId="77777777" w:rsidR="00E50737" w:rsidRPr="00901954" w:rsidRDefault="00E50737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</w:p>
    <w:p w14:paraId="15B0D0C0" w14:textId="77777777" w:rsidR="00BB4932" w:rsidRPr="00901954" w:rsidRDefault="00BB4932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  <w:r w:rsidRPr="00901954">
        <w:rPr>
          <w:b/>
          <w:bCs/>
          <w:noProof/>
          <w:color w:val="29338A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6592E1" wp14:editId="4825150C">
                <wp:simplePos x="0" y="0"/>
                <wp:positionH relativeFrom="page">
                  <wp:align>right</wp:align>
                </wp:positionH>
                <wp:positionV relativeFrom="paragraph">
                  <wp:posOffset>97155</wp:posOffset>
                </wp:positionV>
                <wp:extent cx="6867525" cy="1847850"/>
                <wp:effectExtent l="0" t="0" r="9525" b="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847850"/>
                        </a:xfrm>
                        <a:prstGeom prst="rect">
                          <a:avLst/>
                        </a:prstGeom>
                        <a:solidFill>
                          <a:srgbClr val="E7E5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B0127" w14:textId="77777777" w:rsidR="00BB4932" w:rsidRDefault="00BB4932" w:rsidP="00BB4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592E1" id="Rechthoek 8" o:spid="_x0000_s1026" style="position:absolute;left:0;text-align:left;margin-left:489.55pt;margin-top:7.65pt;width:540.75pt;height:145.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" fillcolor="#e7e5f7" stroked="f" strokeweight="1pt">
                <v:textbox>
                  <w:txbxContent>
                    <w:p w14:paraId="799B0127" w14:textId="77777777" w:rsidR="00BB4932" w:rsidRDefault="00BB4932" w:rsidP="00BB4932"/>
                  </w:txbxContent>
                </v:textbox>
                <w10:wrap anchorx="page"/>
              </v:rect>
            </w:pict>
          </mc:Fallback>
        </mc:AlternateContent>
      </w:r>
    </w:p>
    <w:p w14:paraId="3B45046E" w14:textId="77777777" w:rsidR="00BB4932" w:rsidRPr="00901954" w:rsidRDefault="00BB4932" w:rsidP="00BB4932">
      <w:pPr>
        <w:pStyle w:val="Geenafstand"/>
        <w:jc w:val="both"/>
        <w:rPr>
          <w:b/>
          <w:bCs/>
          <w:color w:val="29338A"/>
          <w:szCs w:val="20"/>
          <w:lang w:val="ru-RU"/>
        </w:rPr>
      </w:pPr>
    </w:p>
    <w:p w14:paraId="61C7D004" w14:textId="400AE40D" w:rsidR="00BB4932" w:rsidRPr="00901954" w:rsidRDefault="00E50737" w:rsidP="00BB4932">
      <w:pPr>
        <w:pStyle w:val="Geenafstand"/>
        <w:jc w:val="both"/>
        <w:rPr>
          <w:b/>
          <w:bCs/>
          <w:color w:val="312783"/>
          <w:szCs w:val="20"/>
          <w:lang w:val="ru-RU"/>
        </w:rPr>
      </w:pPr>
      <w:r w:rsidRPr="00901954">
        <w:rPr>
          <w:b/>
          <w:bCs/>
          <w:color w:val="312783"/>
          <w:szCs w:val="20"/>
          <w:lang w:val="en-US"/>
        </w:rPr>
        <w:t>O</w:t>
      </w:r>
      <w:r w:rsidR="00BB4932" w:rsidRPr="00901954">
        <w:rPr>
          <w:b/>
          <w:bCs/>
          <w:color w:val="312783"/>
          <w:szCs w:val="20"/>
          <w:lang w:val="ru-RU"/>
        </w:rPr>
        <w:t xml:space="preserve"> </w:t>
      </w:r>
      <w:r w:rsidR="00BB4932" w:rsidRPr="00901954">
        <w:rPr>
          <w:b/>
          <w:bCs/>
          <w:color w:val="312783"/>
          <w:szCs w:val="20"/>
          <w:lang w:val="en-US"/>
        </w:rPr>
        <w:t>SIDEM</w:t>
      </w:r>
    </w:p>
    <w:p w14:paraId="49842469" w14:textId="77777777" w:rsidR="00BB4932" w:rsidRPr="00901954" w:rsidRDefault="00BB4932" w:rsidP="00BB4932">
      <w:pPr>
        <w:pStyle w:val="Geenafstand"/>
        <w:jc w:val="both"/>
        <w:rPr>
          <w:szCs w:val="20"/>
          <w:lang w:val="ru-RU"/>
        </w:rPr>
      </w:pPr>
    </w:p>
    <w:p w14:paraId="5671556F" w14:textId="3EE83F5F" w:rsidR="00BB4932" w:rsidRPr="00901954" w:rsidRDefault="00C67E9D" w:rsidP="00BB4932">
      <w:pPr>
        <w:pStyle w:val="Geenafstand"/>
        <w:jc w:val="both"/>
        <w:rPr>
          <w:szCs w:val="20"/>
          <w:lang w:val="ru-RU"/>
        </w:rPr>
      </w:pPr>
      <w:r w:rsidRPr="00901954">
        <w:rPr>
          <w:szCs w:val="20"/>
          <w:lang w:val="en-US"/>
        </w:rPr>
        <w:t>Sidem</w:t>
      </w:r>
      <w:r w:rsidRPr="00901954">
        <w:rPr>
          <w:szCs w:val="20"/>
          <w:lang w:val="ru-RU"/>
        </w:rPr>
        <w:t xml:space="preserve"> - ведущий разработчик и производитель деталей рулевого управления и подвески автомобилей для сборочной и послепродажной автомобильной промышленности. Семейная компания, существующая с 1933 года, предлагает более 9000 наименований. На складе имеется более 3 миллионов наименований почти для всех европейских и азиатских марок автомобилей. </w:t>
      </w:r>
      <w:r w:rsidRPr="00901954">
        <w:rPr>
          <w:szCs w:val="20"/>
          <w:lang w:val="en-US"/>
        </w:rPr>
        <w:t>Sidem</w:t>
      </w:r>
      <w:r w:rsidRPr="00901954">
        <w:rPr>
          <w:szCs w:val="20"/>
          <w:lang w:val="ru-RU"/>
        </w:rPr>
        <w:t xml:space="preserve"> - это специалист по рулевому управлению и подвеске автомобилей оригинального качества с собственным научно-исследовательским, производственным и логистическим центром, расположенным в Европе.</w:t>
      </w:r>
    </w:p>
    <w:p w14:paraId="4FD70219" w14:textId="77777777" w:rsidR="00C67E9D" w:rsidRPr="00901954" w:rsidRDefault="00C67E9D" w:rsidP="00BB4932">
      <w:pPr>
        <w:pStyle w:val="Geenafstand"/>
        <w:jc w:val="both"/>
        <w:rPr>
          <w:szCs w:val="20"/>
          <w:lang w:val="ru-RU"/>
        </w:rPr>
      </w:pPr>
    </w:p>
    <w:p w14:paraId="54E75DC3" w14:textId="77777777" w:rsidR="00BB4932" w:rsidRPr="00901954" w:rsidRDefault="00BD203A" w:rsidP="00BB4932">
      <w:pPr>
        <w:pStyle w:val="Geenafstand"/>
        <w:jc w:val="both"/>
        <w:rPr>
          <w:szCs w:val="20"/>
          <w:lang w:val="ru-RU"/>
        </w:rPr>
      </w:pPr>
      <w:hyperlink r:id="rId13" w:history="1">
        <w:r w:rsidR="00BB4932" w:rsidRPr="00901954">
          <w:rPr>
            <w:rStyle w:val="Hyperlink"/>
            <w:szCs w:val="20"/>
            <w:lang w:val="fr-FR"/>
          </w:rPr>
          <w:t>www</w:t>
        </w:r>
        <w:r w:rsidR="00BB4932" w:rsidRPr="00901954">
          <w:rPr>
            <w:rStyle w:val="Hyperlink"/>
            <w:szCs w:val="20"/>
            <w:lang w:val="ru-RU"/>
          </w:rPr>
          <w:t>.</w:t>
        </w:r>
        <w:r w:rsidR="00BB4932" w:rsidRPr="00901954">
          <w:rPr>
            <w:rStyle w:val="Hyperlink"/>
            <w:szCs w:val="20"/>
            <w:lang w:val="fr-FR"/>
          </w:rPr>
          <w:t>sidem</w:t>
        </w:r>
        <w:r w:rsidR="00BB4932" w:rsidRPr="00901954">
          <w:rPr>
            <w:rStyle w:val="Hyperlink"/>
            <w:szCs w:val="20"/>
            <w:lang w:val="ru-RU"/>
          </w:rPr>
          <w:t>.</w:t>
        </w:r>
        <w:r w:rsidR="00BB4932" w:rsidRPr="00901954">
          <w:rPr>
            <w:rStyle w:val="Hyperlink"/>
            <w:szCs w:val="20"/>
            <w:lang w:val="fr-FR"/>
          </w:rPr>
          <w:t>eu</w:t>
        </w:r>
      </w:hyperlink>
    </w:p>
    <w:p w14:paraId="4B04E4E5" w14:textId="77777777" w:rsidR="00BB4932" w:rsidRPr="00901954" w:rsidRDefault="00BB4932" w:rsidP="00BB4932">
      <w:pPr>
        <w:pStyle w:val="Geenafstand"/>
        <w:jc w:val="both"/>
        <w:rPr>
          <w:szCs w:val="20"/>
          <w:lang w:val="ru-RU"/>
        </w:rPr>
      </w:pPr>
    </w:p>
    <w:p w14:paraId="15CE03FB" w14:textId="77777777" w:rsidR="00BB4932" w:rsidRPr="00901954" w:rsidRDefault="00BB4932" w:rsidP="00BB4932">
      <w:pPr>
        <w:pStyle w:val="Geenafstand"/>
        <w:jc w:val="both"/>
        <w:rPr>
          <w:szCs w:val="20"/>
          <w:lang w:val="ru-RU"/>
        </w:rPr>
      </w:pPr>
    </w:p>
    <w:p w14:paraId="1FB62424" w14:textId="77777777" w:rsidR="00BB4932" w:rsidRPr="00901954" w:rsidRDefault="00BB4932" w:rsidP="00BB4932">
      <w:pPr>
        <w:pStyle w:val="Geenafstand"/>
        <w:jc w:val="both"/>
        <w:rPr>
          <w:szCs w:val="20"/>
          <w:lang w:val="ru-RU"/>
        </w:rPr>
      </w:pPr>
    </w:p>
    <w:p w14:paraId="29954296" w14:textId="77777777" w:rsidR="00BB4932" w:rsidRPr="00901954" w:rsidRDefault="00BB4932" w:rsidP="00BB4932">
      <w:pPr>
        <w:pStyle w:val="Geenafstand"/>
        <w:jc w:val="both"/>
        <w:rPr>
          <w:szCs w:val="20"/>
          <w:lang w:val="ru-RU"/>
        </w:rPr>
      </w:pPr>
    </w:p>
    <w:p w14:paraId="46A8FA39" w14:textId="4F05D0E6" w:rsidR="00BB4932" w:rsidRPr="00901954" w:rsidRDefault="003547C6" w:rsidP="00BB4932">
      <w:pPr>
        <w:pStyle w:val="Geenafstand"/>
        <w:jc w:val="both"/>
        <w:rPr>
          <w:b/>
          <w:bCs/>
          <w:color w:val="312783"/>
          <w:szCs w:val="20"/>
          <w:lang w:val="ru-RU"/>
        </w:rPr>
      </w:pPr>
      <w:r w:rsidRPr="00901954">
        <w:rPr>
          <w:b/>
          <w:bCs/>
          <w:color w:val="312783"/>
          <w:szCs w:val="20"/>
          <w:lang w:val="ru-RU"/>
        </w:rPr>
        <w:t>КОНТАКТ С ПРЕССОЙ</w:t>
      </w:r>
    </w:p>
    <w:p w14:paraId="0628203D" w14:textId="77777777" w:rsidR="003547C6" w:rsidRPr="00901954" w:rsidRDefault="003547C6" w:rsidP="00BB4932">
      <w:pPr>
        <w:pStyle w:val="Geenafstand"/>
        <w:jc w:val="both"/>
        <w:rPr>
          <w:szCs w:val="20"/>
          <w:lang w:val="ru-RU"/>
        </w:rPr>
      </w:pPr>
    </w:p>
    <w:p w14:paraId="5B9425FC" w14:textId="77777777" w:rsidR="00BB4932" w:rsidRPr="00901954" w:rsidRDefault="00BB4932" w:rsidP="00BB4932">
      <w:pPr>
        <w:pStyle w:val="Geenafstand"/>
        <w:jc w:val="both"/>
        <w:rPr>
          <w:szCs w:val="20"/>
          <w:lang w:val="nl-BE"/>
        </w:rPr>
      </w:pPr>
      <w:r w:rsidRPr="00901954">
        <w:rPr>
          <w:szCs w:val="20"/>
          <w:lang w:val="nl-BE"/>
        </w:rPr>
        <w:t>Steven Meeremans</w:t>
      </w:r>
    </w:p>
    <w:p w14:paraId="5D82271C" w14:textId="77777777" w:rsidR="00BB4932" w:rsidRPr="00901954" w:rsidRDefault="00BB4932" w:rsidP="00BB4932">
      <w:pPr>
        <w:pStyle w:val="Geenafstand"/>
        <w:jc w:val="both"/>
        <w:rPr>
          <w:szCs w:val="20"/>
          <w:lang w:val="nl-BE"/>
        </w:rPr>
      </w:pPr>
      <w:r w:rsidRPr="00901954">
        <w:rPr>
          <w:szCs w:val="20"/>
          <w:lang w:val="nl-BE"/>
        </w:rPr>
        <w:t>T. (+32) (0)56 43 54 66</w:t>
      </w:r>
    </w:p>
    <w:p w14:paraId="652352F5" w14:textId="77777777" w:rsidR="00BB4932" w:rsidRPr="00C67E9D" w:rsidRDefault="00BD203A" w:rsidP="00BB4932">
      <w:pPr>
        <w:pStyle w:val="Geenafstand"/>
        <w:jc w:val="both"/>
        <w:rPr>
          <w:szCs w:val="20"/>
          <w:lang w:val="nl-BE"/>
        </w:rPr>
      </w:pPr>
      <w:hyperlink r:id="rId14" w:history="1">
        <w:r w:rsidR="00BB4932" w:rsidRPr="00901954">
          <w:rPr>
            <w:rStyle w:val="Hyperlink"/>
            <w:szCs w:val="20"/>
            <w:lang w:val="nl-BE"/>
          </w:rPr>
          <w:t>press@sidem.eu</w:t>
        </w:r>
      </w:hyperlink>
      <w:r w:rsidR="00BB4932" w:rsidRPr="00C67E9D">
        <w:rPr>
          <w:szCs w:val="20"/>
          <w:lang w:val="nl-BE"/>
        </w:rPr>
        <w:t xml:space="preserve"> </w:t>
      </w:r>
    </w:p>
    <w:p w14:paraId="30960A4E" w14:textId="77777777" w:rsidR="00BB4932" w:rsidRPr="00C67E9D" w:rsidRDefault="00BB4932" w:rsidP="00BB4932">
      <w:pPr>
        <w:jc w:val="both"/>
        <w:rPr>
          <w:rFonts w:ascii="Arial" w:hAnsi="Arial" w:cs="Arial"/>
          <w:sz w:val="20"/>
          <w:szCs w:val="20"/>
          <w:lang w:val="nl-BE"/>
        </w:rPr>
      </w:pPr>
    </w:p>
    <w:sectPr w:rsidR="00BB4932" w:rsidRPr="00C67E9D" w:rsidSect="005542F9">
      <w:headerReference w:type="default" r:id="rId15"/>
      <w:footerReference w:type="default" r:id="rId16"/>
      <w:pgSz w:w="12240" w:h="15840"/>
      <w:pgMar w:top="1134" w:right="900" w:bottom="1134" w:left="1701" w:header="720" w:footer="2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A0E93" w14:textId="77777777" w:rsidR="0085283A" w:rsidRDefault="0085283A" w:rsidP="0085283A">
      <w:pPr>
        <w:spacing w:after="0" w:line="240" w:lineRule="auto"/>
      </w:pPr>
      <w:r>
        <w:separator/>
      </w:r>
    </w:p>
  </w:endnote>
  <w:endnote w:type="continuationSeparator" w:id="0">
    <w:p w14:paraId="7132177C" w14:textId="77777777" w:rsidR="0085283A" w:rsidRDefault="0085283A" w:rsidP="0085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30"/>
      <w:gridCol w:w="875"/>
    </w:tblGrid>
    <w:tr w:rsidR="005542F9" w:rsidRPr="005542F9" w14:paraId="57664AE4" w14:textId="77777777" w:rsidTr="00930B2E">
      <w:tc>
        <w:tcPr>
          <w:tcW w:w="8330" w:type="dxa"/>
        </w:tcPr>
        <w:p w14:paraId="126E5636" w14:textId="77777777" w:rsidR="005542F9" w:rsidRPr="005542F9" w:rsidRDefault="005542F9" w:rsidP="005542F9">
          <w:pPr>
            <w:tabs>
              <w:tab w:val="center" w:pos="4677"/>
              <w:tab w:val="right" w:pos="9355"/>
            </w:tabs>
            <w:rPr>
              <w:rFonts w:ascii="Arial" w:hAnsi="Arial" w:cs="Arial"/>
              <w:color w:val="1F497D"/>
              <w:sz w:val="8"/>
              <w:szCs w:val="8"/>
            </w:rPr>
          </w:pPr>
        </w:p>
        <w:p w14:paraId="2DEE038D" w14:textId="77777777" w:rsidR="005542F9" w:rsidRPr="005542F9" w:rsidRDefault="005542F9" w:rsidP="005542F9">
          <w:pPr>
            <w:tabs>
              <w:tab w:val="center" w:pos="4677"/>
              <w:tab w:val="right" w:pos="9355"/>
            </w:tabs>
            <w:rPr>
              <w:rFonts w:ascii="Arial" w:hAnsi="Arial" w:cs="Arial"/>
              <w:color w:val="1F497D"/>
              <w:sz w:val="14"/>
              <w:szCs w:val="14"/>
            </w:rPr>
          </w:pPr>
        </w:p>
        <w:p w14:paraId="1F0B06CA" w14:textId="77777777" w:rsidR="005542F9" w:rsidRPr="005542F9" w:rsidRDefault="005542F9" w:rsidP="005542F9">
          <w:pPr>
            <w:tabs>
              <w:tab w:val="center" w:pos="4677"/>
              <w:tab w:val="right" w:pos="9355"/>
            </w:tabs>
            <w:rPr>
              <w:rFonts w:ascii="Arial" w:hAnsi="Arial" w:cs="Arial"/>
              <w:color w:val="1F497D"/>
              <w:sz w:val="14"/>
              <w:szCs w:val="14"/>
            </w:rPr>
          </w:pPr>
          <w:r w:rsidRPr="005542F9">
            <w:rPr>
              <w:rFonts w:ascii="Arial" w:hAnsi="Arial" w:cs="Arial"/>
              <w:b/>
              <w:color w:val="1F497D"/>
              <w:sz w:val="14"/>
              <w:szCs w:val="14"/>
            </w:rPr>
            <w:t>Sidem nv</w:t>
          </w:r>
          <w:r w:rsidRPr="005542F9">
            <w:rPr>
              <w:rFonts w:ascii="Arial" w:hAnsi="Arial" w:cs="Arial"/>
              <w:color w:val="1F497D"/>
              <w:sz w:val="14"/>
              <w:szCs w:val="14"/>
            </w:rPr>
            <w:t xml:space="preserve"> | Nijverheidslaan 62, 8560 Gullegem, BELGIUM | T +32 (0)56 43 54 50 | info@sidem.eu | www.sidem.eu</w:t>
          </w:r>
        </w:p>
      </w:tc>
      <w:tc>
        <w:tcPr>
          <w:tcW w:w="875" w:type="dxa"/>
        </w:tcPr>
        <w:p w14:paraId="051024F4" w14:textId="77777777" w:rsidR="005542F9" w:rsidRPr="005542F9" w:rsidRDefault="005542F9" w:rsidP="005542F9">
          <w:pPr>
            <w:tabs>
              <w:tab w:val="center" w:pos="4677"/>
              <w:tab w:val="right" w:pos="9355"/>
            </w:tabs>
            <w:rPr>
              <w:rFonts w:ascii="Arial" w:hAnsi="Arial" w:cs="Arial"/>
              <w:b/>
              <w:color w:val="1F497D"/>
              <w:sz w:val="14"/>
              <w:szCs w:val="14"/>
            </w:rPr>
          </w:pPr>
          <w:r w:rsidRPr="005542F9">
            <w:rPr>
              <w:rFonts w:ascii="Arial" w:hAnsi="Arial" w:cs="Arial"/>
              <w:b/>
              <w:noProof/>
              <w:color w:val="1F497D"/>
              <w:sz w:val="14"/>
              <w:szCs w:val="14"/>
              <w:lang w:val="en-GB" w:eastAsia="en-GB"/>
            </w:rPr>
            <w:drawing>
              <wp:inline distT="0" distB="0" distL="0" distR="0" wp14:anchorId="5113E0B0" wp14:editId="029FA877">
                <wp:extent cx="368561" cy="368561"/>
                <wp:effectExtent l="19050" t="0" r="0" b="0"/>
                <wp:docPr id="16" name="Afbeelding 1" descr="Afbeelding met tekst, illustratie&#10;&#10;Automatisch gegenereerde beschrijvi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1" descr="Afbeelding met tekst, illustrati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561" cy="3685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516E5C" w14:textId="567747C8" w:rsidR="00F742E0" w:rsidRPr="005542F9" w:rsidRDefault="005542F9" w:rsidP="005542F9">
    <w:pPr>
      <w:tabs>
        <w:tab w:val="center" w:pos="4677"/>
        <w:tab w:val="right" w:pos="9355"/>
      </w:tabs>
      <w:spacing w:after="0" w:line="240" w:lineRule="auto"/>
      <w:rPr>
        <w:rFonts w:ascii="Arial" w:eastAsia="Times New Roman" w:hAnsi="Arial" w:cs="Arial"/>
        <w:b/>
        <w:color w:val="29338A"/>
        <w:sz w:val="14"/>
        <w:szCs w:val="14"/>
        <w:lang w:val="nl-NL" w:eastAsia="nl-NL"/>
      </w:rPr>
    </w:pPr>
    <w:r w:rsidRPr="005542F9">
      <w:rPr>
        <w:rFonts w:ascii="Arial" w:eastAsia="Times New Roman" w:hAnsi="Arial" w:cs="Arial"/>
        <w:b/>
        <w:color w:val="29338A"/>
        <w:sz w:val="14"/>
        <w:szCs w:val="14"/>
        <w:lang w:val="nl-NL" w:eastAsia="nl-N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EE814" w14:textId="77777777" w:rsidR="0085283A" w:rsidRDefault="0085283A" w:rsidP="0085283A">
      <w:pPr>
        <w:spacing w:after="0" w:line="240" w:lineRule="auto"/>
      </w:pPr>
      <w:r>
        <w:separator/>
      </w:r>
    </w:p>
  </w:footnote>
  <w:footnote w:type="continuationSeparator" w:id="0">
    <w:p w14:paraId="3002851F" w14:textId="77777777" w:rsidR="0085283A" w:rsidRDefault="0085283A" w:rsidP="00852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5D9D1" w14:textId="6E7D4DFF" w:rsidR="002A180E" w:rsidRPr="002A180E" w:rsidRDefault="002A180E" w:rsidP="002A180E">
    <w:pPr>
      <w:pStyle w:val="Koptekst"/>
      <w:tabs>
        <w:tab w:val="left" w:pos="3760"/>
      </w:tabs>
      <w:jc w:val="right"/>
      <w:rPr>
        <w:b/>
        <w:bCs/>
        <w:sz w:val="28"/>
        <w:szCs w:val="28"/>
      </w:rPr>
    </w:pPr>
    <w:r w:rsidRPr="005C7255">
      <w:rPr>
        <w:b/>
        <w:bCs/>
        <w:noProof/>
        <w:sz w:val="28"/>
        <w:szCs w:val="28"/>
      </w:rPr>
      <w:drawing>
        <wp:inline distT="0" distB="0" distL="0" distR="0" wp14:anchorId="046222B6" wp14:editId="751DBC45">
          <wp:extent cx="6790390" cy="787400"/>
          <wp:effectExtent l="0" t="0" r="0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7" r="1707"/>
                  <a:stretch>
                    <a:fillRect/>
                  </a:stretch>
                </pic:blipFill>
                <pic:spPr bwMode="auto">
                  <a:xfrm>
                    <a:off x="0" y="0"/>
                    <a:ext cx="6808966" cy="7895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bCs/>
        <w:sz w:val="28"/>
        <w:szCs w:val="28"/>
      </w:rPr>
      <w:br/>
    </w:r>
  </w:p>
  <w:p w14:paraId="3839EED5" w14:textId="54487389" w:rsidR="0085283A" w:rsidRPr="00F742E0" w:rsidRDefault="002A180E" w:rsidP="002A180E">
    <w:pPr>
      <w:pStyle w:val="Koptekst"/>
      <w:tabs>
        <w:tab w:val="left" w:pos="3760"/>
      </w:tabs>
      <w:jc w:val="right"/>
      <w:rPr>
        <w:rFonts w:ascii="Arial" w:hAnsi="Arial" w:cs="Arial"/>
        <w:b/>
        <w:bCs/>
        <w:color w:val="312783"/>
      </w:rPr>
    </w:pPr>
    <w:proofErr w:type="spellStart"/>
    <w:r w:rsidRPr="00F742E0">
      <w:rPr>
        <w:rFonts w:ascii="Arial" w:hAnsi="Arial" w:cs="Arial"/>
        <w:b/>
        <w:bCs/>
        <w:color w:val="312783"/>
      </w:rPr>
      <w:t>Ф</w:t>
    </w:r>
    <w:r w:rsidR="0085283A" w:rsidRPr="00F742E0">
      <w:rPr>
        <w:rFonts w:ascii="Arial" w:hAnsi="Arial" w:cs="Arial"/>
        <w:b/>
        <w:bCs/>
        <w:color w:val="312783"/>
      </w:rPr>
      <w:t>евраль</w:t>
    </w:r>
    <w:proofErr w:type="spellEnd"/>
    <w:r w:rsidRPr="00F742E0">
      <w:rPr>
        <w:rFonts w:ascii="Arial" w:hAnsi="Arial" w:cs="Arial"/>
        <w:b/>
        <w:bCs/>
        <w:color w:val="312783"/>
      </w:rPr>
      <w:t xml:space="preserve"> 2023</w:t>
    </w:r>
  </w:p>
  <w:p w14:paraId="4A654FAE" w14:textId="77777777" w:rsidR="002A180E" w:rsidRPr="002A180E" w:rsidRDefault="002A180E" w:rsidP="002A180E">
    <w:pPr>
      <w:pStyle w:val="Koptekst"/>
      <w:tabs>
        <w:tab w:val="left" w:pos="3760"/>
      </w:tabs>
      <w:jc w:val="right"/>
      <w:rPr>
        <w:b/>
        <w:bCs/>
        <w:color w:val="312783"/>
      </w:rPr>
    </w:pPr>
  </w:p>
  <w:p w14:paraId="42B079FA" w14:textId="77777777" w:rsidR="0085283A" w:rsidRDefault="0085283A" w:rsidP="0085283A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670DB"/>
    <w:multiLevelType w:val="hybridMultilevel"/>
    <w:tmpl w:val="83664B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530AE"/>
    <w:multiLevelType w:val="hybridMultilevel"/>
    <w:tmpl w:val="6F42BAFA"/>
    <w:lvl w:ilvl="0" w:tplc="AD6200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33431"/>
    <w:multiLevelType w:val="hybridMultilevel"/>
    <w:tmpl w:val="0FC8AA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339892">
    <w:abstractNumId w:val="0"/>
  </w:num>
  <w:num w:numId="2" w16cid:durableId="1268663218">
    <w:abstractNumId w:val="1"/>
  </w:num>
  <w:num w:numId="3" w16cid:durableId="296496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8F2"/>
    <w:rsid w:val="00052D7C"/>
    <w:rsid w:val="00175DA7"/>
    <w:rsid w:val="001A6477"/>
    <w:rsid w:val="0020577C"/>
    <w:rsid w:val="002578F2"/>
    <w:rsid w:val="00282859"/>
    <w:rsid w:val="002A180E"/>
    <w:rsid w:val="002E4EFD"/>
    <w:rsid w:val="003547C6"/>
    <w:rsid w:val="00390C4A"/>
    <w:rsid w:val="003D20C2"/>
    <w:rsid w:val="003E1B7F"/>
    <w:rsid w:val="003F6E91"/>
    <w:rsid w:val="00451036"/>
    <w:rsid w:val="004A3266"/>
    <w:rsid w:val="004D1BDC"/>
    <w:rsid w:val="00504643"/>
    <w:rsid w:val="00533AEF"/>
    <w:rsid w:val="005542F9"/>
    <w:rsid w:val="00561AAC"/>
    <w:rsid w:val="00576BED"/>
    <w:rsid w:val="00584D46"/>
    <w:rsid w:val="005A1542"/>
    <w:rsid w:val="006079B7"/>
    <w:rsid w:val="006823BD"/>
    <w:rsid w:val="006D4EAD"/>
    <w:rsid w:val="006D514C"/>
    <w:rsid w:val="00730A97"/>
    <w:rsid w:val="0074058B"/>
    <w:rsid w:val="0074308D"/>
    <w:rsid w:val="007F039F"/>
    <w:rsid w:val="0082248A"/>
    <w:rsid w:val="0085283A"/>
    <w:rsid w:val="008A6B8C"/>
    <w:rsid w:val="00901954"/>
    <w:rsid w:val="009A3844"/>
    <w:rsid w:val="00A367B3"/>
    <w:rsid w:val="00AA1A7F"/>
    <w:rsid w:val="00AE30F2"/>
    <w:rsid w:val="00AE482F"/>
    <w:rsid w:val="00B96A7B"/>
    <w:rsid w:val="00BA2DE2"/>
    <w:rsid w:val="00BB4932"/>
    <w:rsid w:val="00BC157A"/>
    <w:rsid w:val="00BD203A"/>
    <w:rsid w:val="00C23E87"/>
    <w:rsid w:val="00C67E9D"/>
    <w:rsid w:val="00C82D9E"/>
    <w:rsid w:val="00CA18B5"/>
    <w:rsid w:val="00CF66CB"/>
    <w:rsid w:val="00D0442C"/>
    <w:rsid w:val="00D24F8F"/>
    <w:rsid w:val="00D36E54"/>
    <w:rsid w:val="00DD3141"/>
    <w:rsid w:val="00E02D34"/>
    <w:rsid w:val="00E50737"/>
    <w:rsid w:val="00F742E0"/>
    <w:rsid w:val="00F91496"/>
    <w:rsid w:val="00FE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5C12A7"/>
  <w15:chartTrackingRefBased/>
  <w15:docId w15:val="{70709C40-28A8-4930-8534-56B8783D2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E30F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30F2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852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283A"/>
  </w:style>
  <w:style w:type="paragraph" w:styleId="Voettekst">
    <w:name w:val="footer"/>
    <w:basedOn w:val="Standaard"/>
    <w:link w:val="VoettekstChar"/>
    <w:uiPriority w:val="99"/>
    <w:unhideWhenUsed/>
    <w:rsid w:val="00852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283A"/>
  </w:style>
  <w:style w:type="table" w:styleId="Tabelraster">
    <w:name w:val="Table Grid"/>
    <w:basedOn w:val="Standaardtabel"/>
    <w:uiPriority w:val="59"/>
    <w:rsid w:val="005542F9"/>
    <w:pPr>
      <w:spacing w:after="0" w:line="240" w:lineRule="auto"/>
    </w:pPr>
    <w:rPr>
      <w:rFonts w:eastAsia="Times New Roman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BB4932"/>
    <w:pPr>
      <w:spacing w:after="0" w:line="240" w:lineRule="auto"/>
    </w:pPr>
    <w:rPr>
      <w:rFonts w:ascii="Arial" w:eastAsiaTheme="minorEastAsia" w:hAnsi="Arial"/>
      <w:sz w:val="20"/>
      <w:lang w:val="nl-NL" w:eastAsia="nl-NL"/>
    </w:rPr>
  </w:style>
  <w:style w:type="paragraph" w:styleId="Lijstalinea">
    <w:name w:val="List Paragraph"/>
    <w:basedOn w:val="Standaard"/>
    <w:uiPriority w:val="34"/>
    <w:qFormat/>
    <w:rsid w:val="00354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idem.e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idem.e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ress@sidem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ol xmlns="2a1e51c6-58c2-46fb-8a6c-f3dc5ada45a7">Press</Tool>
    <lcf76f155ced4ddcb4097134ff3c332f xmlns="2a1e51c6-58c2-46fb-8a6c-f3dc5ada45a7">
      <Terms xmlns="http://schemas.microsoft.com/office/infopath/2007/PartnerControls"/>
    </lcf76f155ced4ddcb4097134ff3c332f>
    <TaxCatchAll xmlns="3a37dd1e-e825-440b-a51d-bde0b3880eae" xsi:nil="true"/>
    <Format xmlns="2a1e51c6-58c2-46fb-8a6c-f3dc5ada45a7">docx</Format>
    <Language xmlns="2a1e51c6-58c2-46fb-8a6c-f3dc5ada45a7">RU</Language>
    <Topic xmlns="2a1e51c6-58c2-46fb-8a6c-f3dc5ada45a7">Sidem пресс-релиз шаровая опора с запатентованной конструкцией</Topic>
    <Year xmlns="2a1e51c6-58c2-46fb-8a6c-f3dc5ada45a7">2023</Year>
    <Old_x0020_name xmlns="2a1e51c6-58c2-46fb-8a6c-f3dc5ada45a7">RU Press 2023 Sidem пресс-релиз шаровая опора с запатентованной конструкцией</Old_x0020_nam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CCF0F905443747899CF345739B2DCD" ma:contentTypeVersion="23" ma:contentTypeDescription="Create a new document." ma:contentTypeScope="" ma:versionID="a8948a183807a089316e677ebe871077">
  <xsd:schema xmlns:xsd="http://www.w3.org/2001/XMLSchema" xmlns:xs="http://www.w3.org/2001/XMLSchema" xmlns:p="http://schemas.microsoft.com/office/2006/metadata/properties" xmlns:ns2="2a1e51c6-58c2-46fb-8a6c-f3dc5ada45a7" xmlns:ns3="3a37dd1e-e825-440b-a51d-bde0b3880eae" targetNamespace="http://schemas.microsoft.com/office/2006/metadata/properties" ma:root="true" ma:fieldsID="94db1d02b4394ab41e30c8c8cce6e37b" ns2:_="" ns3:_="">
    <xsd:import namespace="2a1e51c6-58c2-46fb-8a6c-f3dc5ada45a7"/>
    <xsd:import namespace="3a37dd1e-e825-440b-a51d-bde0b3880eae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Language" minOccurs="0"/>
                <xsd:element ref="ns2:Format" minOccurs="0"/>
                <xsd:element ref="ns2:Topic" minOccurs="0"/>
                <xsd:element ref="ns2:Too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Old_x0020_nam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e51c6-58c2-46fb-8a6c-f3dc5ada45a7" elementFormDefault="qualified">
    <xsd:import namespace="http://schemas.microsoft.com/office/2006/documentManagement/types"/>
    <xsd:import namespace="http://schemas.microsoft.com/office/infopath/2007/PartnerControls"/>
    <xsd:element name="Year" ma:index="1" nillable="true" ma:displayName="Year" ma:format="Dropdown" ma:internalName="Year" ma:readOnly="false">
      <xsd:simpleType>
        <xsd:union memberTypes="dms:Text">
          <xsd:simpleType>
            <xsd:restriction base="dms:Choice">
              <xsd:enumeration value="2020"/>
              <xsd:enumeration value="2021"/>
              <xsd:enumeration value="2019"/>
              <xsd:enumeration value="2018"/>
              <xsd:enumeration value="2017"/>
              <xsd:enumeration value="2016"/>
            </xsd:restriction>
          </xsd:simpleType>
        </xsd:union>
      </xsd:simpleType>
    </xsd:element>
    <xsd:element name="Language" ma:index="2" nillable="true" ma:displayName="Language" ma:format="Dropdown" ma:internalName="Language" ma:readOnly="false">
      <xsd:simpleType>
        <xsd:union memberTypes="dms:Text">
          <xsd:simpleType>
            <xsd:restriction base="dms:Choice">
              <xsd:enumeration value="EN"/>
              <xsd:enumeration value="NL"/>
              <xsd:enumeration value="FR"/>
              <xsd:enumeration value="DE"/>
              <xsd:enumeration value="ES"/>
              <xsd:enumeration value="IT"/>
              <xsd:enumeration value="RO"/>
              <xsd:enumeration value="RU"/>
              <xsd:enumeration value="PL"/>
              <xsd:enumeration value="PT"/>
              <xsd:enumeration value="HU"/>
              <xsd:enumeration value="NA"/>
            </xsd:restriction>
          </xsd:simpleType>
        </xsd:union>
      </xsd:simpleType>
    </xsd:element>
    <xsd:element name="Format" ma:index="3" nillable="true" ma:displayName="Format" ma:format="Dropdown" ma:internalName="Format" ma:readOnly="false">
      <xsd:simpleType>
        <xsd:union memberTypes="dms:Text">
          <xsd:simpleType>
            <xsd:restriction base="dms:Choice">
              <xsd:enumeration value="Word"/>
              <xsd:enumeration value="Excel"/>
              <xsd:enumeration value="PDF"/>
              <xsd:enumeration value="JPG"/>
              <xsd:enumeration value="MP4"/>
            </xsd:restriction>
          </xsd:simpleType>
        </xsd:union>
      </xsd:simpleType>
    </xsd:element>
    <xsd:element name="Topic" ma:index="4" nillable="true" ma:displayName="Topic" ma:format="Dropdown" ma:internalName="Topic" ma:readOnly="false">
      <xsd:simpleType>
        <xsd:restriction base="dms:Text">
          <xsd:maxLength value="255"/>
        </xsd:restriction>
      </xsd:simpleType>
    </xsd:element>
    <xsd:element name="Tool" ma:index="5" nillable="true" ma:displayName="Tool" ma:format="Dropdown" ma:internalName="Tool" ma:readOnly="false">
      <xsd:simpleType>
        <xsd:union memberTypes="dms:Text">
          <xsd:simpleType>
            <xsd:restriction base="dms:Choice">
              <xsd:enumeration value="Video"/>
              <xsd:enumeration value="Imaging"/>
            </xsd:restriction>
          </xsd:simpleType>
        </xsd:un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20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hidden="true" ma:internalName="MediaServiceKeyPoints" ma:readOnly="true">
      <xsd:simpleType>
        <xsd:restriction base="dms:Note"/>
      </xsd:simpleType>
    </xsd:element>
    <xsd:element name="Old_x0020_name" ma:index="23" nillable="true" ma:displayName="Old name" ma:hidden="true" ma:internalName="Old_x0020_name" ma:readOnly="false">
      <xsd:simpleType>
        <xsd:restriction base="dms:Text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5d8d3b1-38b3-4461-b77e-36856345c8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7dd1e-e825-440b-a51d-bde0b3880eae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9" nillable="true" ma:displayName="Taxonomy Catch All Column" ma:hidden="true" ma:list="{abe4f909-db7e-41d4-8494-dd5cd766e829}" ma:internalName="TaxCatchAll" ma:showField="CatchAllData" ma:web="3a37dd1e-e825-440b-a51d-bde0b3880e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14F983-00B0-4058-902B-DED3DAB48580}">
  <ds:schemaRefs>
    <ds:schemaRef ds:uri="http://schemas.microsoft.com/office/2006/metadata/properties"/>
    <ds:schemaRef ds:uri="http://schemas.microsoft.com/office/infopath/2007/PartnerControls"/>
    <ds:schemaRef ds:uri="2a1e51c6-58c2-46fb-8a6c-f3dc5ada45a7"/>
    <ds:schemaRef ds:uri="3a37dd1e-e825-440b-a51d-bde0b3880eae"/>
  </ds:schemaRefs>
</ds:datastoreItem>
</file>

<file path=customXml/itemProps2.xml><?xml version="1.0" encoding="utf-8"?>
<ds:datastoreItem xmlns:ds="http://schemas.openxmlformats.org/officeDocument/2006/customXml" ds:itemID="{238CE6E4-EB40-4ABB-BEF2-9EFC7A82BAFB}"/>
</file>

<file path=customXml/itemProps3.xml><?xml version="1.0" encoding="utf-8"?>
<ds:datastoreItem xmlns:ds="http://schemas.openxmlformats.org/officeDocument/2006/customXml" ds:itemID="{BA495F0F-BBE3-4597-94E9-CA44004639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668</Words>
  <Characters>3676</Characters>
  <Application>Microsoft Office Word</Application>
  <DocSecurity>0</DocSecurity>
  <Lines>30</Lines>
  <Paragraphs>8</Paragraphs>
  <ScaleCrop>false</ScaleCrop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Soldatova</dc:creator>
  <cp:keywords/>
  <dc:description/>
  <cp:lastModifiedBy>Kim Demeulenaere</cp:lastModifiedBy>
  <cp:revision>28</cp:revision>
  <dcterms:created xsi:type="dcterms:W3CDTF">2023-02-07T10:06:00Z</dcterms:created>
  <dcterms:modified xsi:type="dcterms:W3CDTF">2023-02-27T13:07:00Z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0x01010074CCF0F905443747899CF345739B2DCD</vt:lpwstr>
  </property>
  <property fmtid="{D5CDD505-2E9C-101B-9397-08002B2CF9AE}" pid="3" name="MediaServiceImageTags">
    <vt:lpwstr/>
  </property>
</Properties>
</file>